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>
      <w:pPr>
        <w:jc w:val="center"/>
        <w:rPr>
          <w:rFonts w:ascii="微软雅黑" w:hAnsi="微软雅黑" w:eastAsia="微软雅黑" w:cs="宋体"/>
          <w:b/>
          <w:bCs/>
          <w:color w:val="0070C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2"/>
          <w:szCs w:val="32"/>
        </w:rPr>
        <w:t xml:space="preserve">行政管理实操训练 </w:t>
      </w:r>
    </w:p>
    <w:p>
      <w:pPr>
        <w:jc w:val="center"/>
        <w:rPr>
          <w:rFonts w:eastAsia="微软雅黑" w:cs="宋体"/>
          <w:b/>
          <w:color w:val="0070C0"/>
          <w:kern w:val="0"/>
          <w:sz w:val="18"/>
          <w:szCs w:val="18"/>
        </w:rPr>
      </w:pPr>
      <w:r>
        <w:rPr>
          <w:rFonts w:hint="eastAsia" w:eastAsia="微软雅黑" w:cs="宋体"/>
          <w:b/>
          <w:color w:val="0070C0"/>
          <w:kern w:val="0"/>
          <w:sz w:val="18"/>
          <w:szCs w:val="18"/>
        </w:rPr>
        <w:t>Practical Training of Administrative Management</w:t>
      </w:r>
    </w:p>
    <w:p>
      <w:pPr>
        <w:jc w:val="center"/>
        <w:rPr>
          <w:rFonts w:eastAsia="微软雅黑" w:cs="宋体"/>
          <w:bCs/>
          <w:color w:val="0070C0"/>
          <w:kern w:val="0"/>
          <w:sz w:val="18"/>
          <w:szCs w:val="18"/>
        </w:rPr>
      </w:pPr>
    </w:p>
    <w:p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hint="eastAsia" w:eastAsia="微软雅黑" w:cs="宋体"/>
          <w:b/>
          <w:bCs/>
          <w:kern w:val="0"/>
          <w:sz w:val="18"/>
          <w:szCs w:val="18"/>
        </w:rPr>
        <w:t>：</w:t>
      </w:r>
      <w:r>
        <w:rPr>
          <w:rFonts w:hint="eastAsia" w:eastAsia="微软雅黑" w:cs="宋体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hint="eastAsia" w:eastAsia="微软雅黑" w:cs="宋体"/>
          <w:b/>
          <w:bCs/>
          <w:kern w:val="0"/>
          <w:sz w:val="18"/>
          <w:szCs w:val="18"/>
        </w:rPr>
        <w:t>：</w:t>
      </w:r>
      <w:r>
        <w:rPr>
          <w:rFonts w:hint="eastAsia" w:eastAsia="微软雅黑" w:cs="宋体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hint="eastAsia" w:eastAsia="微软雅黑" w:cs="宋体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hint="eastAsia" w:eastAsia="微软雅黑" w:cs="宋体"/>
          <w:b/>
          <w:bCs/>
          <w:kern w:val="0"/>
          <w:sz w:val="18"/>
          <w:szCs w:val="18"/>
        </w:rPr>
        <w:t>：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4800</w:t>
      </w:r>
      <w:r>
        <w:rPr>
          <w:rFonts w:hint="eastAsia" w:eastAsia="微软雅黑" w:cs="宋体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hint="eastAsia" w:eastAsia="微软雅黑" w:cs="宋体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>
      <w:pPr>
        <w:rPr>
          <w:rFonts w:eastAsia="微软雅黑" w:cs="宋体"/>
          <w:b/>
          <w:bCs/>
          <w:kern w:val="0"/>
          <w:sz w:val="18"/>
          <w:szCs w:val="18"/>
        </w:rPr>
      </w:pPr>
    </w:p>
    <w:p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上海：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202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年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月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06-07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北京：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2021年12月09-10日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广州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：2021年12月23-24日</w:t>
      </w:r>
    </w:p>
    <w:p>
      <w:pPr>
        <w:spacing w:line="276" w:lineRule="auto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18"/>
          <w:szCs w:val="18"/>
        </w:rPr>
        <w:t>成都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：202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年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1月</w:t>
      </w:r>
      <w:r>
        <w:rPr>
          <w:rFonts w:hint="eastAsia" w:ascii="微软雅黑" w:hAnsi="微软雅黑" w:eastAsia="微软雅黑" w:cs="微软雅黑"/>
          <w:kern w:val="0"/>
          <w:sz w:val="18"/>
          <w:szCs w:val="18"/>
          <w:lang w:val="en-US" w:eastAsia="zh-CN"/>
        </w:rPr>
        <w:t>20-21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日</w:t>
      </w:r>
    </w:p>
    <w:p>
      <w:pPr>
        <w:spacing w:line="276" w:lineRule="auto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深圳：2022年07月28-29日</w:t>
      </w:r>
    </w:p>
    <w:p>
      <w:pPr>
        <w:spacing w:line="276" w:lineRule="auto"/>
        <w:rPr>
          <w:rFonts w:hint="eastAsia" w:ascii="微软雅黑" w:hAnsi="微软雅黑" w:eastAsia="微软雅黑" w:cs="微软雅黑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苏州：2022年06月09-10日</w:t>
      </w:r>
    </w:p>
    <w:p>
      <w:pPr>
        <w:spacing w:line="276" w:lineRule="auto"/>
        <w:rPr>
          <w:rFonts w:ascii="微软雅黑" w:hAnsi="微软雅黑" w:eastAsia="微软雅黑" w:cs="微软雅黑"/>
          <w:kern w:val="0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360"/>
        </w:tabs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Style w:val="8"/>
        <w:tblW w:w="10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rPr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茶歇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341" w:type="dxa"/>
          </w:tcPr>
          <w:p>
            <w:pPr>
              <w:pStyle w:val="2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>
            <w:pPr>
              <w:pStyle w:val="2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hint="eastAsia" w:eastAsia="微软雅黑" w:cs="宋体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>
      <w:pPr>
        <w:rPr>
          <w:rFonts w:eastAsia="微软雅黑" w:cs="宋体"/>
          <w:bCs/>
          <w:kern w:val="0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360"/>
        </w:tabs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>
      <w:pPr>
        <w:pStyle w:val="28"/>
        <w:snapToGrid w:val="0"/>
        <w:spacing w:line="276" w:lineRule="auto"/>
        <w:ind w:firstLine="0" w:firstLineChars="0"/>
        <w:jc w:val="left"/>
        <w:rPr>
          <w:rFonts w:eastAsia="微软雅黑" w:cs="宋体"/>
          <w:b/>
          <w:bCs/>
          <w:kern w:val="0"/>
          <w:szCs w:val="21"/>
        </w:rPr>
      </w:pPr>
      <w:r>
        <w:rPr>
          <w:rFonts w:hint="eastAsia" w:eastAsia="微软雅黑" w:cs="宋体"/>
          <w:b/>
          <w:bCs/>
          <w:kern w:val="0"/>
          <w:szCs w:val="21"/>
        </w:rPr>
        <w:t>课程背景</w:t>
      </w: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随着企业管理水平的不断提升，对行政管理的专业素质要求也越来越高，他们在工作中常遇到以下问题，不清楚行政管理在企业中的价值，不知道如何将繁杂琐碎的行政管理整理的更有条理，或者不知道如何使用管理工具去管理行政和自己的团队。诸如此类的问题，都是每个行政管理人员都要面对的，如何形成正确的行政管理思维和方向、找到最适当方法和工具，迅速提升自身职业素养、有效控制行政成本，创造更大的行政管理的价值，更好的达成企业行政管理的目的。</w:t>
      </w: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/>
          <w:bCs/>
          <w:kern w:val="0"/>
          <w:szCs w:val="21"/>
        </w:rPr>
      </w:pPr>
      <w:r>
        <w:rPr>
          <w:rFonts w:hint="eastAsia" w:eastAsia="微软雅黑" w:cs="宋体"/>
          <w:b/>
          <w:bCs/>
          <w:kern w:val="0"/>
          <w:szCs w:val="21"/>
        </w:rPr>
        <w:t>培训目的</w:t>
      </w: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本课程专门为行政总监、行政经理、董事会或总经办秘书、行政部门工作人员、部门经理助理、其他行政人员设计提升专业能力，成为上司在工作中的得力助手而设计的，目的是要使学员能够帮助上司提升工作效率与品质，维护商业形象，取得事业更大成功，成为领导的“管家”， 做好办公室的上传下达、做好领导的左膀右臂和参谋助手。</w:t>
      </w: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</w:p>
    <w:p>
      <w:pPr>
        <w:pStyle w:val="28"/>
        <w:snapToGrid w:val="0"/>
        <w:spacing w:line="276" w:lineRule="auto"/>
        <w:ind w:firstLine="0" w:firstLineChars="0"/>
        <w:rPr>
          <w:rFonts w:eastAsia="微软雅黑" w:cs="宋体"/>
          <w:bCs/>
          <w:kern w:val="0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360"/>
        </w:tabs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Style w:val="8"/>
        <w:tblW w:w="10682" w:type="dxa"/>
        <w:tblInd w:w="0" w:type="dxa"/>
        <w:tblBorders>
          <w:top w:val="single" w:color="A6A6A6" w:sz="4" w:space="0"/>
          <w:left w:val="none" w:color="auto" w:sz="0" w:space="0"/>
          <w:bottom w:val="single" w:color="A6A6A6" w:sz="4" w:space="0"/>
          <w:right w:val="none" w:color="auto" w:sz="0" w:space="0"/>
          <w:insideH w:val="none" w:color="auto" w:sz="0" w:space="0"/>
          <w:insideV w:val="sing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6A6A6" w:sz="4" w:space="0"/>
            <w:left w:val="none" w:color="auto" w:sz="0" w:space="0"/>
            <w:bottom w:val="single" w:color="A6A6A6" w:sz="4" w:space="0"/>
            <w:right w:val="none" w:color="auto" w:sz="0" w:space="0"/>
            <w:insideH w:val="none" w:color="auto" w:sz="0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第一讲、行政管理概述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行政管理的情商与智商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行政工作分类：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A类工作：执行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B类工作：监督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C类工作：方案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D类工作：决策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案例分享：华为行政管理架构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行政工作中的情商：岗位潜力激发，团队业绩最大化，企业文化与组织架构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行政管理的11个系统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公司老板如何看行政：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高度不够、专业度不够、精细化不够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行政人员的困惑？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----杂、烦、琐碎、做得好大家没有感觉，做得不好大家都看得见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行政管理的定位—组织的心脏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行政管理的最高境界---润物细无声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行政管理的价值---安全、文化、省钱、省时间、满意度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行政管理的方法---标准、监督、能力提升、专业化工具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行政管理的操作思路----嘴勤、腿勤、脑勤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行政的管理业绩最大化---人岗匹配：管人、管事、管时间、管地域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第二讲、行政管理的六项核心技能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1、标准化与解决问题能力----行政管理的智慧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如何设计一个成功的企业10周年庆典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行政管理方案设计能力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结构化思考，让你的老板做多选题而不是给他提问题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行政管理人员解决问题能力建设----行政管理人员理性思维突破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界定问题—-成功的出发点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分解问题—-理性思维突破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优先排序—-行动指南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分析议题—-具体问题指引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关键性分析---具体问题具体分析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归纳建议---解决方案汇总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交流沟通—贯穿始终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互动游戏：扔水瓶游戏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什么是优质的服务标准？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复杂的事情简单化、简单化的事情标准化、标准化的事情信息化、信息化的事情制度化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卡尔西威：第一次把事情做好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简尔森：每个接触点都是白金点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打造令顾客尖叫的服务体验：找出顾客期望，做早、做好、做多超越顾客期望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行政服务创新的5个步骤---工作分析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司机接待标准化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会议室管理标准化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前台标准化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保安管理标准化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案例分享：</w:t>
            </w:r>
          </w:p>
          <w:p>
            <w:pPr>
              <w:pStyle w:val="26"/>
              <w:numPr>
                <w:ilvl w:val="0"/>
                <w:numId w:val="5"/>
              </w:numPr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办公工作环境管理工作分析与最佳实践</w:t>
            </w:r>
          </w:p>
          <w:p>
            <w:pPr>
              <w:pStyle w:val="26"/>
              <w:numPr>
                <w:ilvl w:val="0"/>
                <w:numId w:val="5"/>
              </w:numPr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会议室管理工作标准制定</w:t>
            </w:r>
          </w:p>
          <w:p>
            <w:pPr>
              <w:pStyle w:val="26"/>
              <w:numPr>
                <w:ilvl w:val="0"/>
                <w:numId w:val="5"/>
              </w:numPr>
              <w:snapToGrid w:val="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保洁工作标准制定等</w:t>
            </w:r>
          </w:p>
          <w:p>
            <w:pPr>
              <w:pStyle w:val="26"/>
              <w:snapToGrid w:val="0"/>
              <w:ind w:firstLine="360" w:firstLineChars="200"/>
              <w:jc w:val="left"/>
              <w:rPr>
                <w:rFonts w:ascii="微软雅黑" w:hAnsi="微软雅黑" w:eastAsia="微软雅黑"/>
                <w:bCs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2、监督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没有监督就没有执行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没有标准就没有监督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如何设计点检表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如何监督监督者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行政部点检体系化设计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行政管理监督的层次、频次和路径设计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行政管理监督最佳实践分享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3、决策能力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案例讨论：如何处理进退两难的行政主管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决策模型构建：明确问题、构建决策模型、收集信息/分析问题/列出解决问题的方案、选择满意的方案、反馈执行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决策的四个要素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高效的时间管理</w:t>
            </w:r>
          </w:p>
          <w:p>
            <w:pPr>
              <w:pStyle w:val="26"/>
              <w:numPr>
                <w:ilvl w:val="0"/>
                <w:numId w:val="6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时间管理的三个核心要素</w:t>
            </w:r>
          </w:p>
          <w:p>
            <w:pPr>
              <w:pStyle w:val="26"/>
              <w:numPr>
                <w:ilvl w:val="0"/>
                <w:numId w:val="6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要事第一5个要素</w:t>
            </w:r>
          </w:p>
          <w:p>
            <w:pPr>
              <w:pStyle w:val="26"/>
              <w:numPr>
                <w:ilvl w:val="0"/>
                <w:numId w:val="6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效率第二的6中途径</w:t>
            </w:r>
          </w:p>
          <w:p>
            <w:pPr>
              <w:pStyle w:val="26"/>
              <w:numPr>
                <w:ilvl w:val="0"/>
                <w:numId w:val="6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堵住时间漏洞的四个方面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341" w:type="dxa"/>
            <w:tcBorders>
              <w:top w:val="single" w:color="A6A6A6" w:sz="4" w:space="0"/>
              <w:bottom w:val="single" w:color="A6A6A6" w:sz="4" w:space="0"/>
            </w:tcBorders>
            <w:shd w:val="clear" w:color="auto" w:fill="F2F2F2"/>
          </w:tcPr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4、执行能力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如何举办一场：成功的年会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执行力提升的六个要素：明确目标、彩排推演、思考失败、优化方案、快速行动、反馈汇报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案例讨论：如何举办一场成功的公司聚会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专业的会议组织管理---三张表单搞定会议组织管理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会务分类－组织思路----会议准备表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组织阶段：会前准备、会中协助、会后整理----会议安排表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如何担任会议主持人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如何当好会议秘书？如何组织开会---会议点检表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如何避免陷于会议忙碌之中？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三现主义：现场、现物、现实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第三讲、行政管理者的资源整合能力---行政管理者的情商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5、岗位的激励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员工的潜力激发不到20%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行政是情商性工作/先谈感情后谈工作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自我不良情绪处理/传递型不良情绪处理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行政的职业化心态：如何面对陌生人投诉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行政的职业化态度：任何时候，自然体贴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如何面对恶意告状的人的投诉：先下手为强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工作中的职业化态度：热爱认真专心、爱学习勤练习、耐心决心坚持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工作中的责任心：对成果负责案例讨论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、行政组织设计与用人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沟通能力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行政管理人员沟通能力建设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沟通的模型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语言与非语言沟通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成功沟通的四个步骤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沟通的三大法则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如何布置任务、批评和表扬助理 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案例实战：根据企业实际情况撰写案例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公文写作：角度正确、创造价值、正确表达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如何正确的撰写工作汇报和工作计划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公文写作技巧---公文写作的5个关键步骤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金字塔写作原则---公文写作的最佳写作法则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案例：高级秘书何芬的烦恼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实操演练：年中总结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PPT写作法则与技巧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PPT吸引人的关键法则---伟大的思想与广告式表达</w:t>
            </w:r>
          </w:p>
          <w:p>
            <w:pPr>
              <w:pStyle w:val="26"/>
              <w:numPr>
                <w:ilvl w:val="0"/>
                <w:numId w:val="7"/>
              </w:numPr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PPT的3R原则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实战案例：8步铸就世界级ppt演讲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如何招聘与面试行政管理人员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组织设计的八大原则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分工协作：用人所长、容人所短、搭建长板效应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用同事所长、用下属所长、用领导所长、用外部资源所长、用自己所长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华为行政组织架构设计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如何带领行政部管理团队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关系户如何处理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指令式领导、授权式领导、教练式领导、团队式领导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下属能力提升：70%自学、20%在岗辅导、10%培训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如何打造满意的行政管理团队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行政部的绩效管理搭建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成就感建设：绩效管理中的论功行赏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成长感建设：自学、辅导与培训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归属感建设：正直、热爱、用师者为王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企业文化与行政团队文化建设：理念、看到、听到、做到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分享收获与行动计划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课程赠送资料：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行政管理部门全套岗位说明书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行政管理部门全套制度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行政管理部门全套流程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行政管理部门必须掌握的管理知识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PPT精美（400多个胚）模板</w:t>
            </w:r>
          </w:p>
          <w:p>
            <w:pPr>
              <w:pStyle w:val="26"/>
              <w:snapToGrid w:val="0"/>
              <w:jc w:val="left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彼得德鲁克、稻盛和夫、杰克.韦尔奇等经典管理著作</w:t>
            </w:r>
          </w:p>
        </w:tc>
      </w:tr>
    </w:tbl>
    <w:p>
      <w:pPr>
        <w:numPr>
          <w:ilvl w:val="0"/>
          <w:numId w:val="2"/>
        </w:numPr>
        <w:tabs>
          <w:tab w:val="left" w:pos="360"/>
        </w:tabs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hint="eastAsia" w:eastAsia="微软雅黑" w:cs="宋体"/>
          <w:b/>
          <w:bCs/>
          <w:color w:val="0070C0"/>
          <w:kern w:val="0"/>
          <w:sz w:val="24"/>
          <w:szCs w:val="24"/>
        </w:rPr>
        <w:t>r</w:t>
      </w:r>
    </w:p>
    <w:p>
      <w:pPr>
        <w:rPr>
          <w:rFonts w:eastAsia="微软雅黑" w:cs="宋体"/>
          <w:b/>
          <w:kern w:val="0"/>
          <w:szCs w:val="21"/>
        </w:rPr>
      </w:pPr>
      <w:r>
        <w:rPr>
          <w:rFonts w:hint="eastAsia" w:eastAsia="微软雅黑" w:cs="宋体"/>
          <w:b/>
          <w:kern w:val="0"/>
          <w:szCs w:val="21"/>
        </w:rPr>
        <w:t>欧阳老师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/>
          <w:kern w:val="0"/>
          <w:sz w:val="18"/>
          <w:szCs w:val="18"/>
        </w:rPr>
        <w:t>咨询培训经验：</w:t>
      </w:r>
      <w:r>
        <w:rPr>
          <w:rFonts w:hint="eastAsia" w:eastAsia="微软雅黑" w:cs="宋体"/>
          <w:bCs/>
          <w:kern w:val="0"/>
          <w:sz w:val="18"/>
          <w:szCs w:val="18"/>
        </w:rPr>
        <w:t>10年</w:t>
      </w:r>
    </w:p>
    <w:p>
      <w:pPr>
        <w:rPr>
          <w:rFonts w:eastAsia="微软雅黑" w:cs="宋体"/>
          <w:b/>
          <w:kern w:val="0"/>
          <w:sz w:val="18"/>
          <w:szCs w:val="18"/>
        </w:rPr>
      </w:pPr>
      <w:r>
        <w:rPr>
          <w:rFonts w:hint="eastAsia" w:eastAsia="微软雅黑" w:cs="宋体"/>
          <w:b/>
          <w:kern w:val="0"/>
          <w:sz w:val="18"/>
          <w:szCs w:val="18"/>
        </w:rPr>
        <w:t>专注于的业务领域：</w:t>
      </w:r>
    </w:p>
    <w:p>
      <w:pPr>
        <w:pStyle w:val="30"/>
        <w:numPr>
          <w:ilvl w:val="0"/>
          <w:numId w:val="8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行政管理</w:t>
      </w:r>
    </w:p>
    <w:p>
      <w:pPr>
        <w:pStyle w:val="30"/>
        <w:numPr>
          <w:ilvl w:val="0"/>
          <w:numId w:val="8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战略管理</w:t>
      </w:r>
    </w:p>
    <w:p>
      <w:pPr>
        <w:pStyle w:val="30"/>
        <w:numPr>
          <w:ilvl w:val="0"/>
          <w:numId w:val="8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组织结构设计</w:t>
      </w:r>
    </w:p>
    <w:p>
      <w:pPr>
        <w:pStyle w:val="30"/>
        <w:numPr>
          <w:ilvl w:val="0"/>
          <w:numId w:val="8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HCM全面解决方案</w:t>
      </w:r>
    </w:p>
    <w:p>
      <w:pPr>
        <w:pStyle w:val="30"/>
        <w:numPr>
          <w:ilvl w:val="0"/>
          <w:numId w:val="8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流程与制度</w:t>
      </w:r>
    </w:p>
    <w:p>
      <w:pPr>
        <w:ind w:firstLine="360" w:firstLineChars="20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欧阳老师毕业于北京大学，拥有工商管理硕士学位</w:t>
      </w:r>
    </w:p>
    <w:p>
      <w:pPr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2010年加入IBM咨询公司，在加入IBM管理咨询公司之前曾在微软、艾默生电气、伊顿、北大纵横管理咨询公司工作，担任过接待专员、总经理助理、办事处主任、合伙人等职位，他具有多年丰富的管理咨询和培训经验，为不同行业的国内外客户提供卓有成效的培训和咨询服务，所服务过的客户包括上市公司、国有独资企业、外商独资企业、民营企业及合资企业，行业涉及金融、能源、制造业、快速消费品、电信运营商等多个行业；</w:t>
      </w:r>
    </w:p>
    <w:p>
      <w:pPr>
        <w:rPr>
          <w:rFonts w:eastAsia="微软雅黑" w:cs="宋体"/>
          <w:b/>
          <w:kern w:val="0"/>
          <w:szCs w:val="21"/>
        </w:rPr>
      </w:pPr>
      <w:r>
        <w:rPr>
          <w:rFonts w:hint="eastAsia" w:eastAsia="微软雅黑" w:cs="宋体"/>
          <w:b/>
          <w:kern w:val="0"/>
          <w:szCs w:val="21"/>
        </w:rPr>
        <w:t>部分培训与管理咨询项目经历：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 xml:space="preserve">伊利液态奶事业部、伊利酸奶事业部、齐鲁制药、以岭药业、维达纸业、华峰氨纶、东风本田、林洋电子、上海财经大学、华润啤酒、山东电力、瑞云集团、建亨集团、中国电信乌鲁木齐分公司、中国电信增值运营中心、中国移动网络管理中心、中石油华北油田钢管公司、中国石油西南销售公司、中国电子信息产业集团、中国南方电网、上海豫园、宁波日升电器有限公司等  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2011 </w:t>
      </w:r>
      <w:r>
        <w:rPr>
          <w:rFonts w:hint="eastAsia" w:eastAsia="微软雅黑" w:cs="宋体"/>
          <w:bCs/>
          <w:kern w:val="0"/>
          <w:sz w:val="18"/>
          <w:szCs w:val="18"/>
        </w:rPr>
        <w:t>敏华控股组织人力项目</w:t>
      </w:r>
      <w:r>
        <w:rPr>
          <w:rFonts w:eastAsia="微软雅黑" w:cs="宋体"/>
          <w:bCs/>
          <w:kern w:val="0"/>
          <w:sz w:val="18"/>
          <w:szCs w:val="18"/>
        </w:rPr>
        <w:t xml:space="preserve">    </w:t>
      </w:r>
      <w:r>
        <w:rPr>
          <w:rFonts w:hint="eastAsia" w:eastAsia="微软雅黑" w:cs="宋体"/>
          <w:bCs/>
          <w:kern w:val="0"/>
          <w:sz w:val="18"/>
          <w:szCs w:val="18"/>
        </w:rPr>
        <w:t>新奥燃气能力素质模型</w:t>
      </w:r>
      <w:r>
        <w:rPr>
          <w:rFonts w:eastAsia="微软雅黑" w:cs="宋体"/>
          <w:bCs/>
          <w:kern w:val="0"/>
          <w:sz w:val="18"/>
          <w:szCs w:val="18"/>
        </w:rPr>
        <w:t xml:space="preserve">     </w:t>
      </w:r>
      <w:r>
        <w:rPr>
          <w:rFonts w:hint="eastAsia" w:eastAsia="微软雅黑" w:cs="宋体"/>
          <w:bCs/>
          <w:kern w:val="0"/>
          <w:sz w:val="18"/>
          <w:szCs w:val="18"/>
        </w:rPr>
        <w:t>人力资源专家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>2010</w:t>
      </w:r>
      <w:r>
        <w:rPr>
          <w:rFonts w:eastAsia="微软雅黑" w:cs="宋体"/>
          <w:bCs/>
          <w:kern w:val="0"/>
          <w:sz w:val="18"/>
          <w:szCs w:val="18"/>
        </w:rPr>
        <w:tab/>
      </w:r>
      <w:r>
        <w:rPr>
          <w:rFonts w:hint="eastAsia" w:eastAsia="微软雅黑" w:cs="宋体"/>
          <w:bCs/>
          <w:kern w:val="0"/>
          <w:sz w:val="18"/>
          <w:szCs w:val="18"/>
        </w:rPr>
        <w:t>格力电器绩效管理项目</w:t>
      </w:r>
      <w:r>
        <w:rPr>
          <w:rFonts w:eastAsia="微软雅黑" w:cs="宋体"/>
          <w:bCs/>
          <w:kern w:val="0"/>
          <w:sz w:val="18"/>
          <w:szCs w:val="18"/>
        </w:rPr>
        <w:t xml:space="preserve">  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>2010</w:t>
      </w:r>
      <w:r>
        <w:rPr>
          <w:rFonts w:eastAsia="微软雅黑" w:cs="宋体"/>
          <w:bCs/>
          <w:kern w:val="0"/>
          <w:sz w:val="18"/>
          <w:szCs w:val="18"/>
        </w:rPr>
        <w:tab/>
      </w:r>
      <w:r>
        <w:rPr>
          <w:rFonts w:hint="eastAsia" w:eastAsia="微软雅黑" w:cs="宋体"/>
          <w:bCs/>
          <w:kern w:val="0"/>
          <w:sz w:val="18"/>
          <w:szCs w:val="18"/>
        </w:rPr>
        <w:t>中国电信运营中心人力资源战略规划</w:t>
      </w:r>
      <w:r>
        <w:rPr>
          <w:rFonts w:eastAsia="微软雅黑" w:cs="宋体"/>
          <w:bCs/>
          <w:kern w:val="0"/>
          <w:sz w:val="18"/>
          <w:szCs w:val="18"/>
        </w:rPr>
        <w:t xml:space="preserve">    </w:t>
      </w:r>
      <w:r>
        <w:rPr>
          <w:rFonts w:hint="eastAsia" w:eastAsia="微软雅黑" w:cs="宋体"/>
          <w:bCs/>
          <w:kern w:val="0"/>
          <w:sz w:val="18"/>
          <w:szCs w:val="18"/>
        </w:rPr>
        <w:t>项目总监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2010 </w:t>
      </w:r>
      <w:r>
        <w:rPr>
          <w:rFonts w:hint="eastAsia" w:eastAsia="微软雅黑" w:cs="宋体"/>
          <w:bCs/>
          <w:kern w:val="0"/>
          <w:sz w:val="18"/>
          <w:szCs w:val="18"/>
        </w:rPr>
        <w:t>内蒙古锋威硅业流程、组织、制度、薪酬、绩效项目</w:t>
      </w:r>
      <w:r>
        <w:rPr>
          <w:rFonts w:eastAsia="微软雅黑" w:cs="宋体"/>
          <w:bCs/>
          <w:kern w:val="0"/>
          <w:sz w:val="18"/>
          <w:szCs w:val="18"/>
        </w:rPr>
        <w:t xml:space="preserve">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2010 </w:t>
      </w:r>
      <w:r>
        <w:rPr>
          <w:rFonts w:hint="eastAsia" w:eastAsia="微软雅黑" w:cs="宋体"/>
          <w:bCs/>
          <w:kern w:val="0"/>
          <w:sz w:val="18"/>
          <w:szCs w:val="18"/>
        </w:rPr>
        <w:t>江西煤炭集团战略规划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项目总监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2009 </w:t>
      </w:r>
      <w:r>
        <w:rPr>
          <w:rFonts w:hint="eastAsia" w:eastAsia="微软雅黑" w:cs="宋体"/>
          <w:bCs/>
          <w:kern w:val="0"/>
          <w:sz w:val="18"/>
          <w:szCs w:val="18"/>
        </w:rPr>
        <w:t>乌鲁木齐电信人力资源提升项目</w:t>
      </w:r>
      <w:r>
        <w:rPr>
          <w:rFonts w:eastAsia="微软雅黑" w:cs="宋体"/>
          <w:bCs/>
          <w:kern w:val="0"/>
          <w:sz w:val="18"/>
          <w:szCs w:val="18"/>
        </w:rPr>
        <w:t xml:space="preserve">  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2009 </w:t>
      </w:r>
      <w:r>
        <w:rPr>
          <w:rFonts w:hint="eastAsia" w:eastAsia="微软雅黑" w:cs="宋体"/>
          <w:bCs/>
          <w:kern w:val="0"/>
          <w:sz w:val="18"/>
          <w:szCs w:val="18"/>
        </w:rPr>
        <w:t>长沙烟草服务品牌项目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2009 </w:t>
      </w:r>
      <w:r>
        <w:rPr>
          <w:rFonts w:hint="eastAsia" w:eastAsia="微软雅黑" w:cs="宋体"/>
          <w:bCs/>
          <w:kern w:val="0"/>
          <w:sz w:val="18"/>
          <w:szCs w:val="18"/>
        </w:rPr>
        <w:t>江西蓝天驾校连锁项目一、项目二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2008 </w:t>
      </w:r>
      <w:r>
        <w:rPr>
          <w:rFonts w:hint="eastAsia" w:eastAsia="微软雅黑" w:cs="宋体"/>
          <w:bCs/>
          <w:kern w:val="0"/>
          <w:sz w:val="18"/>
          <w:szCs w:val="18"/>
        </w:rPr>
        <w:t>宁波日升电器流程与制度、组织结构设计、薪酬与绩效管理项目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2008 </w:t>
      </w:r>
      <w:r>
        <w:rPr>
          <w:rFonts w:hint="eastAsia" w:eastAsia="微软雅黑" w:cs="宋体"/>
          <w:bCs/>
          <w:kern w:val="0"/>
          <w:sz w:val="18"/>
          <w:szCs w:val="18"/>
        </w:rPr>
        <w:t>红松风力发电有限公司战略、组织与流程、薪酬与绩效项目</w:t>
      </w:r>
      <w:r>
        <w:rPr>
          <w:rFonts w:eastAsia="微软雅黑" w:cs="宋体"/>
          <w:bCs/>
          <w:kern w:val="0"/>
          <w:sz w:val="18"/>
          <w:szCs w:val="18"/>
        </w:rPr>
        <w:t xml:space="preserve">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2008 </w:t>
      </w:r>
      <w:r>
        <w:rPr>
          <w:rFonts w:hint="eastAsia" w:eastAsia="微软雅黑" w:cs="宋体"/>
          <w:bCs/>
          <w:kern w:val="0"/>
          <w:sz w:val="18"/>
          <w:szCs w:val="18"/>
        </w:rPr>
        <w:t>山东万丰集团组织、流程与制度、薪酬与绩效、股权激励项目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>2007</w:t>
      </w:r>
      <w:r>
        <w:rPr>
          <w:rFonts w:hint="eastAsia" w:eastAsia="微软雅黑" w:cs="宋体"/>
          <w:bCs/>
          <w:kern w:val="0"/>
          <w:sz w:val="18"/>
          <w:szCs w:val="18"/>
        </w:rPr>
        <w:t>上海豫园商城母子公司管控、子公司层激励、组织设计</w:t>
      </w:r>
      <w:r>
        <w:rPr>
          <w:rFonts w:eastAsia="微软雅黑" w:cs="宋体"/>
          <w:bCs/>
          <w:kern w:val="0"/>
          <w:sz w:val="18"/>
          <w:szCs w:val="18"/>
        </w:rPr>
        <w:t xml:space="preserve">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2007 </w:t>
      </w:r>
      <w:r>
        <w:rPr>
          <w:rFonts w:hint="eastAsia" w:eastAsia="微软雅黑" w:cs="宋体"/>
          <w:bCs/>
          <w:kern w:val="0"/>
          <w:sz w:val="18"/>
          <w:szCs w:val="18"/>
        </w:rPr>
        <w:t>用友移动商务有限公司组织、流程、薪酬与绩效、预算管理体系</w:t>
      </w:r>
      <w:r>
        <w:rPr>
          <w:rFonts w:eastAsia="微软雅黑" w:cs="宋体"/>
          <w:bCs/>
          <w:kern w:val="0"/>
          <w:sz w:val="18"/>
          <w:szCs w:val="18"/>
        </w:rPr>
        <w:t xml:space="preserve">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2007 </w:t>
      </w:r>
      <w:r>
        <w:rPr>
          <w:rFonts w:hint="eastAsia" w:eastAsia="微软雅黑" w:cs="宋体"/>
          <w:bCs/>
          <w:kern w:val="0"/>
          <w:sz w:val="18"/>
          <w:szCs w:val="18"/>
        </w:rPr>
        <w:t>中国石油西南销售公司绩效管理项目</w:t>
      </w:r>
      <w:r>
        <w:rPr>
          <w:rFonts w:eastAsia="微软雅黑" w:cs="宋体"/>
          <w:bCs/>
          <w:kern w:val="0"/>
          <w:sz w:val="18"/>
          <w:szCs w:val="18"/>
        </w:rPr>
        <w:t xml:space="preserve">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pStyle w:val="30"/>
        <w:numPr>
          <w:ilvl w:val="0"/>
          <w:numId w:val="9"/>
        </w:numPr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/>
          <w:bCs/>
          <w:kern w:val="0"/>
          <w:sz w:val="18"/>
          <w:szCs w:val="18"/>
        </w:rPr>
        <w:t xml:space="preserve">2006 </w:t>
      </w:r>
      <w:r>
        <w:rPr>
          <w:rFonts w:hint="eastAsia" w:eastAsia="微软雅黑" w:cs="宋体"/>
          <w:bCs/>
          <w:kern w:val="0"/>
          <w:sz w:val="18"/>
          <w:szCs w:val="18"/>
        </w:rPr>
        <w:t>中国电子信息产业集团公司战略项目</w:t>
      </w:r>
      <w:r>
        <w:rPr>
          <w:rFonts w:eastAsia="微软雅黑" w:cs="宋体"/>
          <w:bCs/>
          <w:kern w:val="0"/>
          <w:sz w:val="18"/>
          <w:szCs w:val="18"/>
        </w:rPr>
        <w:t xml:space="preserve">  </w:t>
      </w:r>
      <w:r>
        <w:rPr>
          <w:rFonts w:hint="eastAsia" w:eastAsia="微软雅黑" w:cs="宋体"/>
          <w:bCs/>
          <w:kern w:val="0"/>
          <w:sz w:val="18"/>
          <w:szCs w:val="18"/>
        </w:rPr>
        <w:t>项目经理</w:t>
      </w:r>
    </w:p>
    <w:p>
      <w:pPr>
        <w:rPr>
          <w:rFonts w:eastAsia="微软雅黑" w:cs="宋体"/>
          <w:b/>
          <w:kern w:val="0"/>
          <w:szCs w:val="21"/>
        </w:rPr>
      </w:pPr>
      <w:r>
        <w:rPr>
          <w:rFonts w:hint="eastAsia" w:eastAsia="微软雅黑" w:cs="宋体"/>
          <w:b/>
          <w:kern w:val="0"/>
          <w:szCs w:val="21"/>
        </w:rPr>
        <w:t>主讲课程：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《行政统筹管理》、《管理者与绩效管理》、《企业文化与品牌塑造》、《解决问题的能力塑造》</w:t>
      </w:r>
    </w:p>
    <w:p>
      <w:pPr>
        <w:rPr>
          <w:rFonts w:eastAsia="微软雅黑" w:cs="宋体"/>
          <w:b/>
          <w:kern w:val="0"/>
          <w:szCs w:val="21"/>
        </w:rPr>
      </w:pPr>
      <w:r>
        <w:rPr>
          <w:rFonts w:hint="eastAsia" w:eastAsia="微软雅黑" w:cs="宋体"/>
          <w:b/>
          <w:kern w:val="0"/>
          <w:szCs w:val="21"/>
        </w:rPr>
        <w:t>课程形式：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 xml:space="preserve">案例分析      模拟演练      游戏导入  </w:t>
      </w:r>
    </w:p>
    <w:p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hint="eastAsia" w:eastAsia="微软雅黑" w:cs="宋体"/>
          <w:bCs/>
          <w:kern w:val="0"/>
          <w:sz w:val="18"/>
          <w:szCs w:val="18"/>
        </w:rPr>
        <w:t>理论讲解      短片播放      故事调节</w:t>
      </w:r>
    </w:p>
    <w:p>
      <w:pPr>
        <w:rPr>
          <w:rFonts w:hint="eastAsia" w:eastAsia="微软雅黑"/>
          <w:sz w:val="18"/>
          <w:szCs w:val="18"/>
        </w:rPr>
      </w:pPr>
    </w:p>
    <w:p>
      <w:pPr>
        <w:rPr>
          <w:rFonts w:hint="eastAsia" w:eastAsia="微软雅黑"/>
          <w:sz w:val="18"/>
          <w:szCs w:val="18"/>
        </w:rPr>
      </w:pPr>
    </w:p>
    <w:p>
      <w:pPr>
        <w:spacing w:before="156" w:beforeLines="50" w:line="360" w:lineRule="auto"/>
        <w:jc w:val="center"/>
        <w:rPr>
          <w:rFonts w:ascii="微软雅黑" w:hAnsi="微软雅黑" w:eastAsia="微软雅黑" w:cs="微软雅黑"/>
          <w:b/>
          <w:color w:val="404040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56" w:beforeLines="50"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88.25pt;margin-top:21.6pt;height:42.75pt;width:147.75pt;z-index:251659264;mso-width-relative:page;mso-height-relative:page;" filled="f" stroked="f" coordsize="21600,21600" o:gfxdata="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JosWdgAAAAKAQAADwAAAAAAAAABACAAAAAi&#10;AAAAZHJzL2Rvd25yZXYueG1sUEsBAhQAFAAAAAgAh07iQAcRzFsKAgAAIg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360" w:lineRule="auto"/>
                        <w:jc w:val="center"/>
                        <w:rPr>
                          <w:rFonts w:ascii="微软雅黑" w:hAnsi="微软雅黑" w:eastAsia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color w:val="404040"/>
          <w:kern w:val="0"/>
          <w:sz w:val="36"/>
          <w:szCs w:val="36"/>
        </w:rPr>
        <w:t>Registration Form</w:t>
      </w:r>
    </w:p>
    <w:p>
      <w:pPr>
        <w:ind w:firstLine="105" w:firstLineChars="50"/>
        <w:rPr>
          <w:rFonts w:ascii="微软雅黑" w:hAnsi="微软雅黑" w:eastAsia="微软雅黑"/>
          <w:b/>
          <w:color w:val="0070C0"/>
          <w:szCs w:val="21"/>
        </w:rPr>
      </w:pPr>
    </w:p>
    <w:tbl>
      <w:tblPr>
        <w:tblStyle w:val="8"/>
        <w:tblW w:w="103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贵司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double" w:color="auto" w:sz="4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FF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top w:val="double" w:color="auto" w:sz="4" w:space="0"/>
              <w:left w:val="single" w:color="002060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color="auto" w:sz="4" w:space="0"/>
              <w:right w:val="single" w:color="002060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hAnsi="微软雅黑" w:eastAsia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595959"/>
                <w:sz w:val="18"/>
                <w:szCs w:val="21"/>
              </w:rPr>
              <w:t>现金</w:t>
            </w:r>
          </w:p>
        </w:tc>
      </w:tr>
    </w:tbl>
    <w:p>
      <w:pPr>
        <w:rPr>
          <w:rFonts w:ascii="微软雅黑" w:hAnsi="微软雅黑" w:eastAsia="微软雅黑"/>
          <w:b/>
          <w:color w:val="262626"/>
          <w:sz w:val="18"/>
          <w:szCs w:val="18"/>
        </w:rPr>
      </w:pPr>
    </w:p>
    <w:tbl>
      <w:tblPr>
        <w:tblStyle w:val="8"/>
        <w:tblW w:w="10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314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hAnsi="微软雅黑" w:eastAsia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314" w:type="dxa"/>
            <w:tcBorders>
              <w:bottom w:val="single" w:color="000000" w:sz="12" w:space="0"/>
            </w:tcBorders>
            <w:vAlign w:val="center"/>
          </w:tcPr>
          <w:p>
            <w:pPr>
              <w:numPr>
                <w:ilvl w:val="0"/>
                <w:numId w:val="10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上表</w:t>
            </w:r>
            <w:r>
              <w:rPr>
                <w:rFonts w:hint="eastAsia" w:ascii="微软雅黑" w:hAnsi="微软雅黑" w:eastAsia="微软雅黑" w:cs="微软雅黑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部分请确认后打</w:t>
            </w:r>
            <w:r>
              <w:rPr>
                <w:rFonts w:hint="eastAsia" w:ascii="微软雅黑" w:hAnsi="微软雅黑" w:eastAsia="微软雅黑" w:cs="微软雅黑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>
            <w:pPr>
              <w:numPr>
                <w:ilvl w:val="0"/>
                <w:numId w:val="10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>
            <w:pPr>
              <w:numPr>
                <w:ilvl w:val="0"/>
                <w:numId w:val="10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>
            <w:pPr>
              <w:numPr>
                <w:ilvl w:val="0"/>
                <w:numId w:val="10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>
            <w:pPr>
              <w:numPr>
                <w:ilvl w:val="0"/>
                <w:numId w:val="10"/>
              </w:numPr>
              <w:spacing w:line="288" w:lineRule="auto"/>
              <w:jc w:val="left"/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hAnsi="微软雅黑" w:eastAsia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>
      <w:pPr>
        <w:rPr>
          <w:rFonts w:eastAsia="微软雅黑"/>
          <w:sz w:val="18"/>
          <w:szCs w:val="18"/>
        </w:rPr>
      </w:pPr>
    </w:p>
    <w:p>
      <w:pPr>
        <w:rPr>
          <w:rFonts w:eastAsia="微软雅黑"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color w:val="1E1C11" w:themeColor="background2" w:themeShade="1A"/>
          <w:sz w:val="18"/>
          <w:szCs w:val="18"/>
        </w:rPr>
      </w:pPr>
    </w:p>
    <w:p>
      <w:pPr>
        <w:rPr>
          <w:rFonts w:eastAsia="微软雅黑"/>
          <w:sz w:val="18"/>
          <w:szCs w:val="18"/>
        </w:rPr>
      </w:pPr>
    </w:p>
    <w:p>
      <w:pPr>
        <w:rPr>
          <w:rFonts w:eastAsia="微软雅黑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20" name="图片 20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2253615</wp:posOffset>
          </wp:positionH>
          <wp:positionV relativeFrom="paragraph">
            <wp:posOffset>9886950</wp:posOffset>
          </wp:positionV>
          <wp:extent cx="1075690" cy="422910"/>
          <wp:effectExtent l="0" t="0" r="0" b="0"/>
          <wp:wrapNone/>
          <wp:docPr id="19" name="图片 19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8" name="图片 18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7" name="图片 1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6" name="图片 16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56D38"/>
    <w:multiLevelType w:val="multilevel"/>
    <w:tmpl w:val="07556D3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12E455B0"/>
    <w:multiLevelType w:val="multilevel"/>
    <w:tmpl w:val="12E455B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122483E"/>
    <w:multiLevelType w:val="multilevel"/>
    <w:tmpl w:val="5122483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5040C4"/>
    <w:multiLevelType w:val="multilevel"/>
    <w:tmpl w:val="545040C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A134FA3"/>
    <w:multiLevelType w:val="multilevel"/>
    <w:tmpl w:val="5A134FA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D3A3780"/>
    <w:multiLevelType w:val="multilevel"/>
    <w:tmpl w:val="5D3A378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DEE432D"/>
    <w:multiLevelType w:val="multilevel"/>
    <w:tmpl w:val="5DEE432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A627C10"/>
    <w:multiLevelType w:val="multilevel"/>
    <w:tmpl w:val="6A627C1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6CC64921"/>
    <w:multiLevelType w:val="multilevel"/>
    <w:tmpl w:val="6CC6492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4F5F"/>
    <w:rsid w:val="000204E0"/>
    <w:rsid w:val="00026B8B"/>
    <w:rsid w:val="00031958"/>
    <w:rsid w:val="00034273"/>
    <w:rsid w:val="00037246"/>
    <w:rsid w:val="0004232B"/>
    <w:rsid w:val="000452EC"/>
    <w:rsid w:val="000609D6"/>
    <w:rsid w:val="00063DA2"/>
    <w:rsid w:val="00066983"/>
    <w:rsid w:val="00066DB0"/>
    <w:rsid w:val="000741AD"/>
    <w:rsid w:val="00080280"/>
    <w:rsid w:val="0008184D"/>
    <w:rsid w:val="000820FB"/>
    <w:rsid w:val="00087B30"/>
    <w:rsid w:val="0009445B"/>
    <w:rsid w:val="00095EB2"/>
    <w:rsid w:val="000A3851"/>
    <w:rsid w:val="000C1288"/>
    <w:rsid w:val="000E657A"/>
    <w:rsid w:val="000F3CE5"/>
    <w:rsid w:val="000F48EC"/>
    <w:rsid w:val="000F5DE7"/>
    <w:rsid w:val="001061FD"/>
    <w:rsid w:val="00111126"/>
    <w:rsid w:val="001209D6"/>
    <w:rsid w:val="00126958"/>
    <w:rsid w:val="00133AC6"/>
    <w:rsid w:val="00144341"/>
    <w:rsid w:val="00153AAE"/>
    <w:rsid w:val="001637F9"/>
    <w:rsid w:val="00167C8F"/>
    <w:rsid w:val="00175E07"/>
    <w:rsid w:val="00182D0D"/>
    <w:rsid w:val="00183856"/>
    <w:rsid w:val="00184121"/>
    <w:rsid w:val="00187A0D"/>
    <w:rsid w:val="001932AA"/>
    <w:rsid w:val="001B4CF3"/>
    <w:rsid w:val="001C7201"/>
    <w:rsid w:val="001C7C94"/>
    <w:rsid w:val="001D1614"/>
    <w:rsid w:val="001D474D"/>
    <w:rsid w:val="001D73B9"/>
    <w:rsid w:val="001E0140"/>
    <w:rsid w:val="001E492A"/>
    <w:rsid w:val="001E534B"/>
    <w:rsid w:val="001F6EF8"/>
    <w:rsid w:val="00203025"/>
    <w:rsid w:val="00203283"/>
    <w:rsid w:val="00214833"/>
    <w:rsid w:val="00217D6B"/>
    <w:rsid w:val="002219A6"/>
    <w:rsid w:val="00236C21"/>
    <w:rsid w:val="00251D0E"/>
    <w:rsid w:val="002631D2"/>
    <w:rsid w:val="00275A73"/>
    <w:rsid w:val="002802BE"/>
    <w:rsid w:val="00282E47"/>
    <w:rsid w:val="0028431E"/>
    <w:rsid w:val="00293780"/>
    <w:rsid w:val="002D0891"/>
    <w:rsid w:val="002E2A69"/>
    <w:rsid w:val="002E3B5D"/>
    <w:rsid w:val="002E5F74"/>
    <w:rsid w:val="002F743B"/>
    <w:rsid w:val="00304F82"/>
    <w:rsid w:val="00311240"/>
    <w:rsid w:val="00311C0F"/>
    <w:rsid w:val="00316644"/>
    <w:rsid w:val="00321924"/>
    <w:rsid w:val="00324F7F"/>
    <w:rsid w:val="00327F0A"/>
    <w:rsid w:val="00335810"/>
    <w:rsid w:val="0033606C"/>
    <w:rsid w:val="00337259"/>
    <w:rsid w:val="00341C11"/>
    <w:rsid w:val="0034227A"/>
    <w:rsid w:val="003439BD"/>
    <w:rsid w:val="0034531B"/>
    <w:rsid w:val="0034577B"/>
    <w:rsid w:val="003522FC"/>
    <w:rsid w:val="00355428"/>
    <w:rsid w:val="00360FC4"/>
    <w:rsid w:val="0036680E"/>
    <w:rsid w:val="003769DC"/>
    <w:rsid w:val="003773D7"/>
    <w:rsid w:val="00385BE9"/>
    <w:rsid w:val="003974EA"/>
    <w:rsid w:val="003A3DAC"/>
    <w:rsid w:val="003B224E"/>
    <w:rsid w:val="003B6D66"/>
    <w:rsid w:val="003D1CE6"/>
    <w:rsid w:val="003D52B7"/>
    <w:rsid w:val="003E451B"/>
    <w:rsid w:val="003F0EEF"/>
    <w:rsid w:val="003F51AE"/>
    <w:rsid w:val="003F6237"/>
    <w:rsid w:val="00404B57"/>
    <w:rsid w:val="00410FDA"/>
    <w:rsid w:val="004252D3"/>
    <w:rsid w:val="00425A4A"/>
    <w:rsid w:val="004310DA"/>
    <w:rsid w:val="004411E7"/>
    <w:rsid w:val="00445351"/>
    <w:rsid w:val="00453BC5"/>
    <w:rsid w:val="00455623"/>
    <w:rsid w:val="004706A4"/>
    <w:rsid w:val="00483359"/>
    <w:rsid w:val="004A072C"/>
    <w:rsid w:val="004A71F7"/>
    <w:rsid w:val="004A7D28"/>
    <w:rsid w:val="004C4489"/>
    <w:rsid w:val="004C4AC9"/>
    <w:rsid w:val="004C4C30"/>
    <w:rsid w:val="004C7CDA"/>
    <w:rsid w:val="004D05CA"/>
    <w:rsid w:val="004D2D28"/>
    <w:rsid w:val="004D5B72"/>
    <w:rsid w:val="004D6D00"/>
    <w:rsid w:val="004E1669"/>
    <w:rsid w:val="004E1EE4"/>
    <w:rsid w:val="004E24B0"/>
    <w:rsid w:val="004E55DE"/>
    <w:rsid w:val="004F1D98"/>
    <w:rsid w:val="004F34C5"/>
    <w:rsid w:val="004F7076"/>
    <w:rsid w:val="0051014A"/>
    <w:rsid w:val="0051116B"/>
    <w:rsid w:val="005117AC"/>
    <w:rsid w:val="00520EFF"/>
    <w:rsid w:val="00524AF2"/>
    <w:rsid w:val="0052749B"/>
    <w:rsid w:val="00534563"/>
    <w:rsid w:val="005539C5"/>
    <w:rsid w:val="00560909"/>
    <w:rsid w:val="00572A5A"/>
    <w:rsid w:val="00572CB0"/>
    <w:rsid w:val="005A1B16"/>
    <w:rsid w:val="005A3889"/>
    <w:rsid w:val="005B5456"/>
    <w:rsid w:val="005C3719"/>
    <w:rsid w:val="005D2FB6"/>
    <w:rsid w:val="005E6A66"/>
    <w:rsid w:val="006040BE"/>
    <w:rsid w:val="006043B5"/>
    <w:rsid w:val="00604778"/>
    <w:rsid w:val="00605BC3"/>
    <w:rsid w:val="00614378"/>
    <w:rsid w:val="00616DF2"/>
    <w:rsid w:val="00616E7C"/>
    <w:rsid w:val="006261CD"/>
    <w:rsid w:val="006264D5"/>
    <w:rsid w:val="006315AC"/>
    <w:rsid w:val="00634D0F"/>
    <w:rsid w:val="006408BC"/>
    <w:rsid w:val="006431F0"/>
    <w:rsid w:val="006523E2"/>
    <w:rsid w:val="00672D9D"/>
    <w:rsid w:val="00676D59"/>
    <w:rsid w:val="006778B2"/>
    <w:rsid w:val="00685285"/>
    <w:rsid w:val="00691AF4"/>
    <w:rsid w:val="006A3D8B"/>
    <w:rsid w:val="006B281D"/>
    <w:rsid w:val="006B5B26"/>
    <w:rsid w:val="006C0ACA"/>
    <w:rsid w:val="006C397E"/>
    <w:rsid w:val="006D3208"/>
    <w:rsid w:val="006E0299"/>
    <w:rsid w:val="006E6297"/>
    <w:rsid w:val="006F0B6E"/>
    <w:rsid w:val="006F6461"/>
    <w:rsid w:val="00700177"/>
    <w:rsid w:val="007044EF"/>
    <w:rsid w:val="0071662B"/>
    <w:rsid w:val="00721200"/>
    <w:rsid w:val="00721C90"/>
    <w:rsid w:val="007505B1"/>
    <w:rsid w:val="007538A8"/>
    <w:rsid w:val="00753BA1"/>
    <w:rsid w:val="00756669"/>
    <w:rsid w:val="00764111"/>
    <w:rsid w:val="00771BDB"/>
    <w:rsid w:val="00772B69"/>
    <w:rsid w:val="0078066C"/>
    <w:rsid w:val="00795086"/>
    <w:rsid w:val="007A41AF"/>
    <w:rsid w:val="007A7F6E"/>
    <w:rsid w:val="007B0F87"/>
    <w:rsid w:val="007B23EE"/>
    <w:rsid w:val="007B472F"/>
    <w:rsid w:val="007C625B"/>
    <w:rsid w:val="007D5EA1"/>
    <w:rsid w:val="007E3BFF"/>
    <w:rsid w:val="007E5F8A"/>
    <w:rsid w:val="007F31D0"/>
    <w:rsid w:val="007F4685"/>
    <w:rsid w:val="007F68AF"/>
    <w:rsid w:val="00801785"/>
    <w:rsid w:val="00802D61"/>
    <w:rsid w:val="0081132D"/>
    <w:rsid w:val="00817A70"/>
    <w:rsid w:val="008257B2"/>
    <w:rsid w:val="0083213A"/>
    <w:rsid w:val="00842AE1"/>
    <w:rsid w:val="00847149"/>
    <w:rsid w:val="00854083"/>
    <w:rsid w:val="00861743"/>
    <w:rsid w:val="00873F59"/>
    <w:rsid w:val="00876486"/>
    <w:rsid w:val="00877BFE"/>
    <w:rsid w:val="00882E23"/>
    <w:rsid w:val="008853B5"/>
    <w:rsid w:val="008863A9"/>
    <w:rsid w:val="008865F3"/>
    <w:rsid w:val="008A1E69"/>
    <w:rsid w:val="008A5780"/>
    <w:rsid w:val="008C12A4"/>
    <w:rsid w:val="008C1AFD"/>
    <w:rsid w:val="008C1C4F"/>
    <w:rsid w:val="008C56D8"/>
    <w:rsid w:val="008D45A4"/>
    <w:rsid w:val="008D6EE9"/>
    <w:rsid w:val="008E04B5"/>
    <w:rsid w:val="008E0BD9"/>
    <w:rsid w:val="008E5DCF"/>
    <w:rsid w:val="008E6833"/>
    <w:rsid w:val="008F23C9"/>
    <w:rsid w:val="008F55A4"/>
    <w:rsid w:val="008F76BA"/>
    <w:rsid w:val="00900960"/>
    <w:rsid w:val="0090183F"/>
    <w:rsid w:val="00902598"/>
    <w:rsid w:val="00906E1F"/>
    <w:rsid w:val="00916408"/>
    <w:rsid w:val="00925951"/>
    <w:rsid w:val="009325E9"/>
    <w:rsid w:val="009422E6"/>
    <w:rsid w:val="00946103"/>
    <w:rsid w:val="0095154D"/>
    <w:rsid w:val="00951C3E"/>
    <w:rsid w:val="00953666"/>
    <w:rsid w:val="00962502"/>
    <w:rsid w:val="00974530"/>
    <w:rsid w:val="0098499F"/>
    <w:rsid w:val="00993244"/>
    <w:rsid w:val="00996E09"/>
    <w:rsid w:val="009B0514"/>
    <w:rsid w:val="009B6001"/>
    <w:rsid w:val="009B620F"/>
    <w:rsid w:val="009C407D"/>
    <w:rsid w:val="009C436A"/>
    <w:rsid w:val="009D28A0"/>
    <w:rsid w:val="009E28ED"/>
    <w:rsid w:val="009F13F3"/>
    <w:rsid w:val="009F2E38"/>
    <w:rsid w:val="009F4C1D"/>
    <w:rsid w:val="00A04ABD"/>
    <w:rsid w:val="00A13833"/>
    <w:rsid w:val="00A27268"/>
    <w:rsid w:val="00A3467C"/>
    <w:rsid w:val="00A40D8C"/>
    <w:rsid w:val="00A41518"/>
    <w:rsid w:val="00A43B7A"/>
    <w:rsid w:val="00A50C7C"/>
    <w:rsid w:val="00A50ED1"/>
    <w:rsid w:val="00A51EE3"/>
    <w:rsid w:val="00A62E6C"/>
    <w:rsid w:val="00A64F2F"/>
    <w:rsid w:val="00A70781"/>
    <w:rsid w:val="00A810B5"/>
    <w:rsid w:val="00A936BA"/>
    <w:rsid w:val="00A9576B"/>
    <w:rsid w:val="00AA3E9D"/>
    <w:rsid w:val="00AB01F1"/>
    <w:rsid w:val="00AB6410"/>
    <w:rsid w:val="00AC5FA9"/>
    <w:rsid w:val="00AC70EC"/>
    <w:rsid w:val="00AD0FE0"/>
    <w:rsid w:val="00AD7D21"/>
    <w:rsid w:val="00AF04A4"/>
    <w:rsid w:val="00AF371D"/>
    <w:rsid w:val="00B02A01"/>
    <w:rsid w:val="00B035B0"/>
    <w:rsid w:val="00B15326"/>
    <w:rsid w:val="00B24C4A"/>
    <w:rsid w:val="00B34353"/>
    <w:rsid w:val="00B34C96"/>
    <w:rsid w:val="00B36B4E"/>
    <w:rsid w:val="00B37CB2"/>
    <w:rsid w:val="00B420FF"/>
    <w:rsid w:val="00B43566"/>
    <w:rsid w:val="00B44A18"/>
    <w:rsid w:val="00B4544F"/>
    <w:rsid w:val="00B45E93"/>
    <w:rsid w:val="00B666F3"/>
    <w:rsid w:val="00B730B1"/>
    <w:rsid w:val="00B73391"/>
    <w:rsid w:val="00B762BD"/>
    <w:rsid w:val="00B77FEE"/>
    <w:rsid w:val="00B80E30"/>
    <w:rsid w:val="00B82C00"/>
    <w:rsid w:val="00B83B9B"/>
    <w:rsid w:val="00B916F0"/>
    <w:rsid w:val="00BD07A0"/>
    <w:rsid w:val="00BD1B31"/>
    <w:rsid w:val="00BD5CBE"/>
    <w:rsid w:val="00BD6178"/>
    <w:rsid w:val="00BE4AB5"/>
    <w:rsid w:val="00BF2A35"/>
    <w:rsid w:val="00C07C74"/>
    <w:rsid w:val="00C10A94"/>
    <w:rsid w:val="00C15AEC"/>
    <w:rsid w:val="00C16C3B"/>
    <w:rsid w:val="00C24AEB"/>
    <w:rsid w:val="00C25C02"/>
    <w:rsid w:val="00C26D73"/>
    <w:rsid w:val="00C3457B"/>
    <w:rsid w:val="00C472F9"/>
    <w:rsid w:val="00C5178B"/>
    <w:rsid w:val="00C544C9"/>
    <w:rsid w:val="00C57680"/>
    <w:rsid w:val="00C73D8A"/>
    <w:rsid w:val="00C81C23"/>
    <w:rsid w:val="00C82A86"/>
    <w:rsid w:val="00C92854"/>
    <w:rsid w:val="00C92CE4"/>
    <w:rsid w:val="00C943A3"/>
    <w:rsid w:val="00C967C0"/>
    <w:rsid w:val="00C96801"/>
    <w:rsid w:val="00CA03BE"/>
    <w:rsid w:val="00CA0AA8"/>
    <w:rsid w:val="00CA0F26"/>
    <w:rsid w:val="00CB686E"/>
    <w:rsid w:val="00CD64BF"/>
    <w:rsid w:val="00CD7A73"/>
    <w:rsid w:val="00CF2A1F"/>
    <w:rsid w:val="00D035AA"/>
    <w:rsid w:val="00D06023"/>
    <w:rsid w:val="00D06952"/>
    <w:rsid w:val="00D12CDD"/>
    <w:rsid w:val="00D27506"/>
    <w:rsid w:val="00D532D2"/>
    <w:rsid w:val="00D623E7"/>
    <w:rsid w:val="00D63B3A"/>
    <w:rsid w:val="00D6629B"/>
    <w:rsid w:val="00D74BAB"/>
    <w:rsid w:val="00D75728"/>
    <w:rsid w:val="00D76BC9"/>
    <w:rsid w:val="00D84981"/>
    <w:rsid w:val="00D84E53"/>
    <w:rsid w:val="00D94A92"/>
    <w:rsid w:val="00DA171A"/>
    <w:rsid w:val="00DA39A2"/>
    <w:rsid w:val="00DA5405"/>
    <w:rsid w:val="00DA74B5"/>
    <w:rsid w:val="00DA7C84"/>
    <w:rsid w:val="00DB70CC"/>
    <w:rsid w:val="00DC02E0"/>
    <w:rsid w:val="00DC2F82"/>
    <w:rsid w:val="00DC6511"/>
    <w:rsid w:val="00DD0B06"/>
    <w:rsid w:val="00DD46C5"/>
    <w:rsid w:val="00DE2CC0"/>
    <w:rsid w:val="00DE472F"/>
    <w:rsid w:val="00DE4881"/>
    <w:rsid w:val="00DE7AEA"/>
    <w:rsid w:val="00DF0BCF"/>
    <w:rsid w:val="00DF2209"/>
    <w:rsid w:val="00DF2D34"/>
    <w:rsid w:val="00E020C6"/>
    <w:rsid w:val="00E11155"/>
    <w:rsid w:val="00E12E96"/>
    <w:rsid w:val="00E154C3"/>
    <w:rsid w:val="00E20137"/>
    <w:rsid w:val="00E30A66"/>
    <w:rsid w:val="00E31529"/>
    <w:rsid w:val="00E33185"/>
    <w:rsid w:val="00E34BF2"/>
    <w:rsid w:val="00E41F23"/>
    <w:rsid w:val="00E54196"/>
    <w:rsid w:val="00E629BC"/>
    <w:rsid w:val="00E82BDC"/>
    <w:rsid w:val="00E97605"/>
    <w:rsid w:val="00EA18AE"/>
    <w:rsid w:val="00EA4556"/>
    <w:rsid w:val="00EB096D"/>
    <w:rsid w:val="00EC52C2"/>
    <w:rsid w:val="00EC5BA1"/>
    <w:rsid w:val="00EC759A"/>
    <w:rsid w:val="00ED78B1"/>
    <w:rsid w:val="00EF0789"/>
    <w:rsid w:val="00F02C95"/>
    <w:rsid w:val="00F17031"/>
    <w:rsid w:val="00F21B3C"/>
    <w:rsid w:val="00F252FA"/>
    <w:rsid w:val="00F3273D"/>
    <w:rsid w:val="00F33D7F"/>
    <w:rsid w:val="00F4096B"/>
    <w:rsid w:val="00F427FB"/>
    <w:rsid w:val="00F437DD"/>
    <w:rsid w:val="00F65790"/>
    <w:rsid w:val="00F65F11"/>
    <w:rsid w:val="00F80ED5"/>
    <w:rsid w:val="00F903E6"/>
    <w:rsid w:val="00F9161D"/>
    <w:rsid w:val="00F961AC"/>
    <w:rsid w:val="00FA11EE"/>
    <w:rsid w:val="00FA4A79"/>
    <w:rsid w:val="00FA50EC"/>
    <w:rsid w:val="00FB3087"/>
    <w:rsid w:val="00FC6011"/>
    <w:rsid w:val="00FC6D55"/>
    <w:rsid w:val="00FC6F94"/>
    <w:rsid w:val="00FD16FF"/>
    <w:rsid w:val="00FD4527"/>
    <w:rsid w:val="00FD5B95"/>
    <w:rsid w:val="00FD74C0"/>
    <w:rsid w:val="00FE0E21"/>
    <w:rsid w:val="00FF62D6"/>
    <w:rsid w:val="02055214"/>
    <w:rsid w:val="07EF7893"/>
    <w:rsid w:val="0953715A"/>
    <w:rsid w:val="0D1B49FA"/>
    <w:rsid w:val="0ECC0CC5"/>
    <w:rsid w:val="132135FD"/>
    <w:rsid w:val="202D3756"/>
    <w:rsid w:val="20B21414"/>
    <w:rsid w:val="21467158"/>
    <w:rsid w:val="22B343FA"/>
    <w:rsid w:val="22CB0296"/>
    <w:rsid w:val="2344343D"/>
    <w:rsid w:val="28C46DE6"/>
    <w:rsid w:val="28DF65B6"/>
    <w:rsid w:val="2CC24E53"/>
    <w:rsid w:val="2D7B7576"/>
    <w:rsid w:val="2E331558"/>
    <w:rsid w:val="30766232"/>
    <w:rsid w:val="30EE0ACA"/>
    <w:rsid w:val="319D7EB0"/>
    <w:rsid w:val="33A46447"/>
    <w:rsid w:val="33DE6DDA"/>
    <w:rsid w:val="3696421B"/>
    <w:rsid w:val="39964B88"/>
    <w:rsid w:val="3D191C0C"/>
    <w:rsid w:val="3D206BDB"/>
    <w:rsid w:val="4050072C"/>
    <w:rsid w:val="434D6E78"/>
    <w:rsid w:val="43F551BC"/>
    <w:rsid w:val="44D65C49"/>
    <w:rsid w:val="45AF0BE0"/>
    <w:rsid w:val="4C264B77"/>
    <w:rsid w:val="4F3B686F"/>
    <w:rsid w:val="51434A0A"/>
    <w:rsid w:val="54DA32C1"/>
    <w:rsid w:val="5891595B"/>
    <w:rsid w:val="5FC248F3"/>
    <w:rsid w:val="5FD26811"/>
    <w:rsid w:val="601E610A"/>
    <w:rsid w:val="60EA0D18"/>
    <w:rsid w:val="624D3928"/>
    <w:rsid w:val="62C4089A"/>
    <w:rsid w:val="634F1D95"/>
    <w:rsid w:val="66601BD2"/>
    <w:rsid w:val="66BA13F0"/>
    <w:rsid w:val="6A7A0B20"/>
    <w:rsid w:val="6AC32C3A"/>
    <w:rsid w:val="70E03920"/>
    <w:rsid w:val="73B8332B"/>
    <w:rsid w:val="75DD61AB"/>
    <w:rsid w:val="79825366"/>
    <w:rsid w:val="7F5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61" w:semiHidden="0" w:name="Light List Accent 5"/>
    <w:lsdException w:qFormat="1" w:unhideWhenUsed="0" w:uiPriority="99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line="415" w:lineRule="auto"/>
      <w:jc w:val="center"/>
      <w:outlineLvl w:val="1"/>
    </w:pPr>
    <w:rPr>
      <w:rFonts w:ascii="微软雅黑" w:hAnsi="微软雅黑" w:eastAsia="微软雅黑"/>
      <w:b/>
      <w:bCs/>
      <w:color w:val="0070C0"/>
      <w:sz w:val="28"/>
      <w:szCs w:val="32"/>
    </w:rPr>
  </w:style>
  <w:style w:type="paragraph" w:styleId="3">
    <w:name w:val="heading 3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99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1">
    <w:name w:val="Light Grid Accent 5"/>
    <w:basedOn w:val="8"/>
    <w:qFormat/>
    <w:uiPriority w:val="99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hAnsi="Times New Roman"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Times New Roman" w:hAnsi="Times New Roman" w:eastAsia="宋体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Times New Roman" w:hAnsi="Times New Roman" w:eastAsia="宋体" w:cs="Times New Roman"/>
        <w:b/>
        <w:bCs/>
      </w:rPr>
    </w:tblStylePr>
    <w:tblStylePr w:type="lastCol">
      <w:rPr>
        <w:rFonts w:ascii="Times New Roman" w:hAnsi="Times New Roman"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2 Char"/>
    <w:link w:val="2"/>
    <w:qFormat/>
    <w:locked/>
    <w:uiPriority w:val="99"/>
    <w:rPr>
      <w:rFonts w:ascii="微软雅黑" w:hAnsi="微软雅黑" w:eastAsia="微软雅黑" w:cs="Times New Roman"/>
      <w:b/>
      <w:bCs/>
      <w:color w:val="0070C0"/>
      <w:sz w:val="32"/>
      <w:szCs w:val="32"/>
    </w:rPr>
  </w:style>
  <w:style w:type="character" w:customStyle="1" w:styleId="15">
    <w:name w:val="标题 3 Char"/>
    <w:link w:val="3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en_title"/>
    <w:qFormat/>
    <w:uiPriority w:val="99"/>
    <w:rPr>
      <w:rFonts w:cs="Times New Roman"/>
    </w:rPr>
  </w:style>
  <w:style w:type="character" w:customStyle="1" w:styleId="20">
    <w:name w:val="apple-converted-space"/>
    <w:qFormat/>
    <w:uiPriority w:val="99"/>
    <w:rPr>
      <w:rFonts w:cs="Times New Roman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  <w:style w:type="table" w:customStyle="1" w:styleId="22">
    <w:name w:val="中等深浅列表 11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浅色底纹1"/>
    <w:qFormat/>
    <w:uiPriority w:val="99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样式1"/>
    <w:basedOn w:val="6"/>
    <w:qFormat/>
    <w:uiPriority w:val="99"/>
    <w:pPr>
      <w:pBdr>
        <w:bottom w:val="none" w:color="auto" w:sz="0" w:space="0"/>
      </w:pBdr>
      <w:jc w:val="both"/>
    </w:pPr>
  </w:style>
  <w:style w:type="paragraph" w:customStyle="1" w:styleId="25">
    <w:name w:val="first_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7">
    <w:name w:val="cn_title"/>
    <w:qFormat/>
    <w:uiPriority w:val="99"/>
    <w:rPr>
      <w:rFonts w:cs="Times New Roman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列出段落2"/>
    <w:basedOn w:val="1"/>
    <w:qFormat/>
    <w:uiPriority w:val="99"/>
    <w:pPr>
      <w:ind w:firstLine="420" w:firstLineChars="200"/>
    </w:p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646</Words>
  <Characters>3687</Characters>
  <Lines>30</Lines>
  <Paragraphs>8</Paragraphs>
  <TotalTime>5</TotalTime>
  <ScaleCrop>false</ScaleCrop>
  <LinksUpToDate>false</LinksUpToDate>
  <CharactersWithSpaces>4325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2018-08-10T09:45:00Z</dcterms:created>
  <dc:creator>Jack</dc:creator>
  <cp:lastModifiedBy>Administrator</cp:lastModifiedBy>
  <cp:lastPrinted>2016-01-21T13:15:00Z</cp:lastPrinted>
  <dcterms:modified xsi:type="dcterms:W3CDTF">2021-11-14T13:25:05Z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257655282</vt:i4>
  </property>
  <property fmtid="{D5CDD505-2E9C-101B-9397-08002B2CF9AE}" pid="4" name="ICV">
    <vt:lpwstr>2590D8946BBB47B19713E365C9ACC27C</vt:lpwstr>
  </property>
</Properties>
</file>