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B3" w:rsidRPr="00D13189" w:rsidRDefault="00E936B3">
      <w:pPr>
        <w:rPr>
          <w:color w:val="FF0000"/>
          <w:sz w:val="32"/>
        </w:rPr>
      </w:pPr>
      <w:r w:rsidRPr="00D13189">
        <w:rPr>
          <w:rFonts w:hint="eastAsia"/>
          <w:color w:val="FF0000"/>
          <w:sz w:val="32"/>
        </w:rPr>
        <w:t>盤點</w:t>
      </w:r>
    </w:p>
    <w:p w:rsidR="00E936B3" w:rsidRDefault="00E936B3">
      <w:r w:rsidRPr="000F4D1C">
        <w:rPr>
          <w:rFonts w:hint="eastAsia"/>
          <w:b/>
          <w:sz w:val="32"/>
          <w:szCs w:val="32"/>
        </w:rPr>
        <w:t>LI06</w:t>
      </w:r>
      <w:r>
        <w:rPr>
          <w:rFonts w:hint="eastAsia"/>
        </w:rPr>
        <w:t>凍結庫存類型</w:t>
      </w:r>
    </w:p>
    <w:p w:rsidR="00E936B3" w:rsidRDefault="00E936B3" w:rsidP="00E936B3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005</w:t>
      </w:r>
      <w:proofErr w:type="gramStart"/>
      <w:r>
        <w:rPr>
          <w:rFonts w:hint="eastAsia"/>
        </w:rPr>
        <w:t>固定儲格勾</w:t>
      </w:r>
      <w:proofErr w:type="gramEnd"/>
      <w:r>
        <w:rPr>
          <w:rFonts w:hint="eastAsia"/>
        </w:rPr>
        <w:t>選</w:t>
      </w:r>
      <w:proofErr w:type="gramStart"/>
      <w:r>
        <w:t>”</w:t>
      </w:r>
      <w:proofErr w:type="gramEnd"/>
      <w:r>
        <w:rPr>
          <w:rFonts w:hint="eastAsia"/>
        </w:rPr>
        <w:t>放置</w:t>
      </w:r>
      <w:proofErr w:type="gramStart"/>
      <w:r>
        <w:t>”</w:t>
      </w:r>
      <w:proofErr w:type="gramEnd"/>
      <w:r>
        <w:rPr>
          <w:rFonts w:hint="eastAsia"/>
        </w:rPr>
        <w:t>及</w:t>
      </w:r>
      <w:proofErr w:type="gramStart"/>
      <w:r>
        <w:t>”</w:t>
      </w:r>
      <w:proofErr w:type="gramEnd"/>
      <w:r>
        <w:rPr>
          <w:rFonts w:hint="eastAsia"/>
        </w:rPr>
        <w:t>移除</w:t>
      </w:r>
      <w:proofErr w:type="gramStart"/>
      <w:r>
        <w:t>”</w:t>
      </w:r>
      <w:proofErr w:type="gramEnd"/>
      <w:r>
        <w:rPr>
          <w:rFonts w:hint="eastAsia"/>
        </w:rPr>
        <w:t>凍結啟用中</w:t>
      </w:r>
      <w:r>
        <w:rPr>
          <w:rFonts w:hint="eastAsia"/>
        </w:rPr>
        <w:t>(</w:t>
      </w:r>
      <w:r>
        <w:rPr>
          <w:rFonts w:hint="eastAsia"/>
        </w:rPr>
        <w:t>無法移轉出入庫</w:t>
      </w:r>
      <w:r>
        <w:rPr>
          <w:rFonts w:hint="eastAsia"/>
        </w:rPr>
        <w:t>)</w:t>
      </w:r>
    </w:p>
    <w:p w:rsidR="00E936B3" w:rsidRDefault="00E936B3" w:rsidP="00E936B3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按位置</w:t>
      </w:r>
    </w:p>
    <w:p w:rsidR="00C71024" w:rsidRDefault="00D13189">
      <w:r>
        <w:rPr>
          <w:noProof/>
        </w:rPr>
        <w:pict>
          <v:oval id="_x0000_s1045" style="position:absolute;margin-left:5.15pt;margin-top:72.95pt;width:197.65pt;height:18.3pt;z-index:251673600" filled="f" strokecolor="#c00000"/>
        </w:pict>
      </w:r>
      <w:r>
        <w:rPr>
          <w:noProof/>
        </w:rPr>
        <w:pict>
          <v:oval id="_x0000_s1046" style="position:absolute;margin-left:89.4pt;margin-top:153.2pt;width:28pt;height:27.5pt;z-index:251674624" filled="f" strokecolor="#c00000"/>
        </w:pict>
      </w:r>
      <w:bookmarkStart w:id="0" w:name="_GoBack"/>
      <w:r w:rsidR="00C71024">
        <w:rPr>
          <w:noProof/>
        </w:rPr>
        <w:drawing>
          <wp:inline distT="0" distB="0" distL="0" distR="0">
            <wp:extent cx="6251708" cy="2359378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642" cy="236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6A61" w:rsidRDefault="00E936B3" w:rsidP="00846A61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在倉庫</w:t>
      </w:r>
      <w:r>
        <w:rPr>
          <w:rFonts w:hint="eastAsia"/>
        </w:rPr>
        <w:t>120(</w:t>
      </w:r>
      <w:r>
        <w:rPr>
          <w:rFonts w:hint="eastAsia"/>
        </w:rPr>
        <w:t>油封</w:t>
      </w:r>
      <w:r>
        <w:rPr>
          <w:rFonts w:hint="eastAsia"/>
        </w:rPr>
        <w:t>)005(</w:t>
      </w:r>
      <w:proofErr w:type="gramStart"/>
      <w:r>
        <w:rPr>
          <w:rFonts w:hint="eastAsia"/>
        </w:rPr>
        <w:t>固定儲格</w:t>
      </w:r>
      <w:proofErr w:type="gramEnd"/>
      <w:r>
        <w:rPr>
          <w:rFonts w:hint="eastAsia"/>
        </w:rPr>
        <w:t>)</w:t>
      </w:r>
      <w:r>
        <w:rPr>
          <w:rFonts w:hint="eastAsia"/>
        </w:rPr>
        <w:t>勾選</w:t>
      </w:r>
      <w:proofErr w:type="gramStart"/>
      <w:r>
        <w:t>”</w:t>
      </w:r>
      <w:proofErr w:type="gramEnd"/>
      <w:r>
        <w:rPr>
          <w:rFonts w:hint="eastAsia"/>
        </w:rPr>
        <w:t>放置</w:t>
      </w:r>
      <w:proofErr w:type="gramStart"/>
      <w:r>
        <w:t>”</w:t>
      </w:r>
      <w:proofErr w:type="gramEnd"/>
      <w:r>
        <w:rPr>
          <w:rFonts w:hint="eastAsia"/>
        </w:rPr>
        <w:t>及</w:t>
      </w:r>
      <w:proofErr w:type="gramStart"/>
      <w:r>
        <w:t>”</w:t>
      </w:r>
      <w:proofErr w:type="gramEnd"/>
      <w:r>
        <w:rPr>
          <w:rFonts w:hint="eastAsia"/>
        </w:rPr>
        <w:t>移除</w:t>
      </w:r>
      <w:proofErr w:type="gramStart"/>
      <w:r>
        <w:t>”</w:t>
      </w:r>
      <w:proofErr w:type="gramEnd"/>
      <w:r>
        <w:rPr>
          <w:rFonts w:hint="eastAsia"/>
        </w:rPr>
        <w:t>凍結啟用中</w:t>
      </w:r>
      <w:r w:rsidR="00B11D3A">
        <w:rPr>
          <w:rFonts w:hint="eastAsia"/>
        </w:rPr>
        <w:t>後存檔</w:t>
      </w:r>
      <w:r w:rsidR="00846A61">
        <w:rPr>
          <w:rFonts w:hint="eastAsia"/>
        </w:rPr>
        <w:t>(</w:t>
      </w:r>
      <w:r w:rsidR="00846A61">
        <w:rPr>
          <w:rFonts w:hint="eastAsia"/>
        </w:rPr>
        <w:t>凍結後不可</w:t>
      </w:r>
      <w:proofErr w:type="gramStart"/>
      <w:r w:rsidR="00846A61">
        <w:rPr>
          <w:rFonts w:hint="eastAsia"/>
        </w:rPr>
        <w:t>上下儲格</w:t>
      </w:r>
      <w:proofErr w:type="gramEnd"/>
      <w:r w:rsidR="00846A61">
        <w:rPr>
          <w:rFonts w:hint="eastAsia"/>
        </w:rPr>
        <w:t>)</w:t>
      </w:r>
    </w:p>
    <w:p w:rsidR="00E8648D" w:rsidRDefault="00D13189">
      <w:r>
        <w:rPr>
          <w:noProof/>
        </w:rPr>
        <w:pict>
          <v:oval id="_x0000_s1047" style="position:absolute;margin-left:5.15pt;margin-top:53.3pt;width:248.55pt;height:26.15pt;z-index:251675648" filled="f" strokecolor="#c00000"/>
        </w:pict>
      </w:r>
      <w:r w:rsidR="00C71024">
        <w:rPr>
          <w:noProof/>
        </w:rPr>
        <w:drawing>
          <wp:inline distT="0" distB="0" distL="0" distR="0">
            <wp:extent cx="6254044" cy="2494844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637" cy="249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D3A" w:rsidRDefault="00B11D3A">
      <w:r w:rsidRPr="000F4D1C">
        <w:rPr>
          <w:rFonts w:hint="eastAsia"/>
          <w:b/>
          <w:sz w:val="32"/>
          <w:szCs w:val="32"/>
        </w:rPr>
        <w:t>LX15</w:t>
      </w:r>
      <w:r>
        <w:rPr>
          <w:rFonts w:hint="eastAsia"/>
        </w:rPr>
        <w:t>建立盤點文件</w:t>
      </w:r>
    </w:p>
    <w:p w:rsidR="00B11D3A" w:rsidRDefault="00B11D3A" w:rsidP="00B11D3A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輸入倉庫號碼、儲存類型、盤點日期勾選</w:t>
      </w:r>
      <w:proofErr w:type="gramStart"/>
      <w:r>
        <w:t>”</w:t>
      </w:r>
      <w:proofErr w:type="gramEnd"/>
      <w:r>
        <w:rPr>
          <w:rFonts w:hint="eastAsia"/>
        </w:rPr>
        <w:t>僅未盤點儲格</w:t>
      </w:r>
      <w:proofErr w:type="gramStart"/>
      <w:r>
        <w:t>”</w:t>
      </w:r>
      <w:proofErr w:type="gramEnd"/>
      <w:r>
        <w:rPr>
          <w:rFonts w:hint="eastAsia"/>
        </w:rPr>
        <w:t xml:space="preserve"> </w:t>
      </w:r>
      <w:proofErr w:type="gramStart"/>
      <w:r>
        <w:t>”</w:t>
      </w:r>
      <w:proofErr w:type="gramEnd"/>
      <w:r>
        <w:rPr>
          <w:rFonts w:hint="eastAsia"/>
        </w:rPr>
        <w:t>啟用存貨清單</w:t>
      </w:r>
      <w:proofErr w:type="gramStart"/>
      <w:r>
        <w:t>”</w:t>
      </w:r>
      <w:proofErr w:type="gramEnd"/>
      <w:r>
        <w:rPr>
          <w:rFonts w:hint="eastAsia"/>
        </w:rPr>
        <w:t>後按執行</w:t>
      </w:r>
    </w:p>
    <w:p w:rsidR="00C71024" w:rsidRDefault="00D13189">
      <w:r>
        <w:rPr>
          <w:noProof/>
        </w:rPr>
        <w:pict>
          <v:oval id="_x0000_s1048" style="position:absolute;margin-left:94.55pt;margin-top:43.25pt;width:62.85pt;height:29.1pt;z-index:251676672" filled="f" strokecolor="#c00000"/>
        </w:pict>
      </w:r>
      <w:r>
        <w:rPr>
          <w:noProof/>
        </w:rPr>
        <w:pict>
          <v:oval id="_x0000_s1049" style="position:absolute;margin-left:104.2pt;margin-top:74.9pt;width:58.7pt;height:22.45pt;z-index:251677696" filled="f" strokecolor="#c00000"/>
        </w:pict>
      </w:r>
      <w:r>
        <w:rPr>
          <w:noProof/>
        </w:rPr>
        <w:pict>
          <v:oval id="_x0000_s1051" style="position:absolute;margin-left:5.15pt;margin-top:137.3pt;width:24.75pt;height:25.65pt;z-index:251679744" filled="f" strokecolor="#c00000"/>
        </w:pict>
      </w:r>
      <w:r>
        <w:rPr>
          <w:noProof/>
        </w:rPr>
        <w:pict>
          <v:oval id="_x0000_s1050" style="position:absolute;margin-left:8.8pt;margin-top:92.8pt;width:21.1pt;height:22.9pt;z-index:251678720" filled="f" strokecolor="#c00000"/>
        </w:pict>
      </w:r>
      <w:r>
        <w:rPr>
          <w:noProof/>
        </w:rPr>
        <w:pict>
          <v:oval id="_x0000_s1052" style="position:absolute;margin-left:-3.15pt;margin-top:31.45pt;width:33.05pt;height:28.45pt;z-index:251680768" filled="f" strokecolor="#c00000"/>
        </w:pict>
      </w:r>
      <w:r w:rsidR="00C71024">
        <w:rPr>
          <w:noProof/>
        </w:rPr>
        <w:drawing>
          <wp:inline distT="0" distB="0" distL="0" distR="0">
            <wp:extent cx="6311860" cy="2806582"/>
            <wp:effectExtent l="1905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422" cy="28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D3A" w:rsidRDefault="00B11D3A">
      <w:r w:rsidRPr="000F4D1C">
        <w:rPr>
          <w:rFonts w:hint="eastAsia"/>
          <w:b/>
          <w:sz w:val="32"/>
          <w:szCs w:val="32"/>
        </w:rPr>
        <w:lastRenderedPageBreak/>
        <w:t>LX22</w:t>
      </w:r>
      <w:r>
        <w:rPr>
          <w:rFonts w:hint="eastAsia"/>
        </w:rPr>
        <w:t>查詢產生的盤點文件</w:t>
      </w:r>
    </w:p>
    <w:p w:rsidR="00B11D3A" w:rsidRDefault="00B11D3A">
      <w:r>
        <w:rPr>
          <w:rFonts w:hint="eastAsia"/>
        </w:rPr>
        <w:t>輸入</w:t>
      </w:r>
      <w:r w:rsidR="0093445A">
        <w:rPr>
          <w:rFonts w:hint="eastAsia"/>
        </w:rPr>
        <w:t>倉庫號碼</w:t>
      </w:r>
      <w:r w:rsidR="0093445A">
        <w:rPr>
          <w:rFonts w:hint="eastAsia"/>
        </w:rPr>
        <w:t>120</w:t>
      </w:r>
      <w:r w:rsidR="0093445A">
        <w:rPr>
          <w:rFonts w:hint="eastAsia"/>
        </w:rPr>
        <w:t>、儲存類型</w:t>
      </w:r>
      <w:r w:rsidR="0093445A">
        <w:rPr>
          <w:rFonts w:hint="eastAsia"/>
        </w:rPr>
        <w:t>005</w:t>
      </w:r>
      <w:r w:rsidR="0093445A">
        <w:rPr>
          <w:rFonts w:hint="eastAsia"/>
        </w:rPr>
        <w:t>、盤點</w:t>
      </w:r>
      <w:r w:rsidR="0093445A">
        <w:rPr>
          <w:rFonts w:hint="eastAsia"/>
        </w:rPr>
        <w:t>(</w:t>
      </w:r>
      <w:r w:rsidR="0093445A">
        <w:rPr>
          <w:rFonts w:hint="eastAsia"/>
        </w:rPr>
        <w:t>計畫</w:t>
      </w:r>
      <w:r w:rsidR="0093445A">
        <w:rPr>
          <w:rFonts w:hint="eastAsia"/>
        </w:rPr>
        <w:t>)</w:t>
      </w:r>
      <w:r w:rsidR="0093445A">
        <w:rPr>
          <w:rFonts w:hint="eastAsia"/>
        </w:rPr>
        <w:t>日期、存貨狀態勾選未盤點</w:t>
      </w:r>
    </w:p>
    <w:p w:rsidR="0093445A" w:rsidRDefault="0093445A">
      <w:r>
        <w:rPr>
          <w:rFonts w:hint="eastAsia"/>
        </w:rPr>
        <w:t xml:space="preserve">  </w:t>
      </w:r>
      <w:r>
        <w:rPr>
          <w:rFonts w:hint="eastAsia"/>
        </w:rPr>
        <w:t>後按執行會產生存或記錄號碼</w:t>
      </w:r>
    </w:p>
    <w:p w:rsidR="00A94ED3" w:rsidRDefault="00A94ED3">
      <w:r w:rsidRPr="00A94ED3">
        <w:rPr>
          <w:noProof/>
        </w:rPr>
        <w:drawing>
          <wp:inline distT="0" distB="0" distL="0" distR="0">
            <wp:extent cx="5474999" cy="2675467"/>
            <wp:effectExtent l="0" t="0" r="0" b="0"/>
            <wp:docPr id="45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45A" w:rsidRDefault="0093445A" w:rsidP="0093445A">
      <w:r w:rsidRPr="000F4D1C">
        <w:rPr>
          <w:rFonts w:hint="eastAsia"/>
          <w:b/>
          <w:sz w:val="32"/>
          <w:szCs w:val="32"/>
        </w:rPr>
        <w:t>LI04</w:t>
      </w:r>
      <w:r>
        <w:rPr>
          <w:rFonts w:hint="eastAsia"/>
        </w:rPr>
        <w:t>列印倉庫存貨清單</w:t>
      </w:r>
      <w:r>
        <w:rPr>
          <w:rFonts w:hint="eastAsia"/>
        </w:rPr>
        <w:t>(</w:t>
      </w:r>
      <w:r>
        <w:rPr>
          <w:rFonts w:hint="eastAsia"/>
        </w:rPr>
        <w:t>盤點表</w:t>
      </w:r>
      <w:r>
        <w:rPr>
          <w:rFonts w:hint="eastAsia"/>
        </w:rPr>
        <w:t>)</w:t>
      </w:r>
      <w:r>
        <w:rPr>
          <w:rFonts w:hint="eastAsia"/>
        </w:rPr>
        <w:t>輸入倉庫號碼、存貨紀錄</w:t>
      </w:r>
      <w:r w:rsidR="00CA30A2">
        <w:rPr>
          <w:rFonts w:hint="eastAsia"/>
        </w:rPr>
        <w:t>後按</w:t>
      </w:r>
      <w:r w:rsidR="00CA30A2">
        <w:rPr>
          <w:rFonts w:hint="eastAsia"/>
        </w:rPr>
        <w:t>enter</w:t>
      </w:r>
      <w:r w:rsidR="00CA30A2">
        <w:rPr>
          <w:rFonts w:hint="eastAsia"/>
        </w:rPr>
        <w:t>列印</w:t>
      </w:r>
    </w:p>
    <w:p w:rsidR="0093445A" w:rsidRDefault="0093445A" w:rsidP="0093445A">
      <w:r>
        <w:rPr>
          <w:rFonts w:hint="eastAsia"/>
        </w:rPr>
        <w:t>實際進行盤點，並記錄盤點數量</w:t>
      </w:r>
      <w:r>
        <w:rPr>
          <w:rFonts w:hint="eastAsia"/>
        </w:rPr>
        <w:t>(</w:t>
      </w:r>
      <w:r>
        <w:rPr>
          <w:rFonts w:hint="eastAsia"/>
        </w:rPr>
        <w:t>存貨紀錄號碼、儲格、物料、數量</w:t>
      </w:r>
      <w:r>
        <w:rPr>
          <w:rFonts w:hint="eastAsia"/>
        </w:rPr>
        <w:t>)</w:t>
      </w:r>
    </w:p>
    <w:p w:rsidR="00A94ED3" w:rsidRDefault="00A94ED3">
      <w:r w:rsidRPr="00A94ED3">
        <w:rPr>
          <w:noProof/>
        </w:rPr>
        <w:drawing>
          <wp:inline distT="0" distB="0" distL="0" distR="0">
            <wp:extent cx="5477498" cy="2438400"/>
            <wp:effectExtent l="0" t="0" r="0" b="0"/>
            <wp:docPr id="46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0A2" w:rsidRDefault="00CA30A2">
      <w:r w:rsidRPr="000F4D1C">
        <w:rPr>
          <w:rFonts w:hint="eastAsia"/>
          <w:b/>
          <w:sz w:val="32"/>
          <w:szCs w:val="32"/>
        </w:rPr>
        <w:t>LI11N</w:t>
      </w:r>
      <w:r>
        <w:rPr>
          <w:rFonts w:hint="eastAsia"/>
        </w:rPr>
        <w:t>輸入倉庫號碼、存貨紀錄、盤點日期後按</w:t>
      </w:r>
      <w:r>
        <w:rPr>
          <w:rFonts w:hint="eastAsia"/>
        </w:rPr>
        <w:t>enter</w:t>
      </w:r>
    </w:p>
    <w:p w:rsidR="00CA30A2" w:rsidRDefault="00CA30A2">
      <w:r>
        <w:rPr>
          <w:rFonts w:hint="eastAsia"/>
        </w:rPr>
        <w:t>輸入實際盤點完庫存數量</w:t>
      </w:r>
      <w:r>
        <w:rPr>
          <w:rFonts w:hint="eastAsia"/>
        </w:rPr>
        <w:t>(</w:t>
      </w:r>
      <w:r>
        <w:rPr>
          <w:rFonts w:hint="eastAsia"/>
        </w:rPr>
        <w:t>若盤點數量為</w:t>
      </w:r>
      <w:r>
        <w:rPr>
          <w:rFonts w:hint="eastAsia"/>
        </w:rPr>
        <w:t>0</w:t>
      </w:r>
      <w:r>
        <w:rPr>
          <w:rFonts w:hint="eastAsia"/>
        </w:rPr>
        <w:t>或空儲格，須勾選「零」</w:t>
      </w:r>
      <w:r>
        <w:rPr>
          <w:rFonts w:hint="eastAsia"/>
        </w:rPr>
        <w:t>)</w:t>
      </w:r>
    </w:p>
    <w:p w:rsidR="00A94ED3" w:rsidRDefault="00A94ED3">
      <w:r w:rsidRPr="00A94ED3">
        <w:rPr>
          <w:noProof/>
        </w:rPr>
        <w:drawing>
          <wp:inline distT="0" distB="0" distL="0" distR="0">
            <wp:extent cx="5484823" cy="2655837"/>
            <wp:effectExtent l="19050" t="0" r="1577" b="0"/>
            <wp:docPr id="47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0A2" w:rsidRDefault="00CA30A2">
      <w:r w:rsidRPr="000F4D1C">
        <w:rPr>
          <w:rFonts w:hint="eastAsia"/>
          <w:b/>
          <w:sz w:val="32"/>
          <w:szCs w:val="32"/>
        </w:rPr>
        <w:lastRenderedPageBreak/>
        <w:t>LS24</w:t>
      </w:r>
      <w:r>
        <w:rPr>
          <w:rFonts w:hint="eastAsia"/>
        </w:rPr>
        <w:t>沖銷前顯示物</w:t>
      </w:r>
      <w:proofErr w:type="gramStart"/>
      <w:r>
        <w:rPr>
          <w:rFonts w:hint="eastAsia"/>
        </w:rPr>
        <w:t>料各儲格</w:t>
      </w:r>
      <w:proofErr w:type="gramEnd"/>
      <w:r>
        <w:rPr>
          <w:rFonts w:hint="eastAsia"/>
        </w:rPr>
        <w:t>之庫存</w:t>
      </w:r>
      <w:r>
        <w:rPr>
          <w:rFonts w:hint="eastAsia"/>
        </w:rPr>
        <w:t>(</w:t>
      </w:r>
      <w:r>
        <w:rPr>
          <w:rFonts w:hint="eastAsia"/>
        </w:rPr>
        <w:t>對照用，依個人需求查詢物料</w:t>
      </w:r>
      <w:r>
        <w:rPr>
          <w:rFonts w:hint="eastAsia"/>
        </w:rPr>
        <w:t>)</w:t>
      </w:r>
    </w:p>
    <w:p w:rsidR="00CA30A2" w:rsidRDefault="00CA30A2">
      <w:r>
        <w:rPr>
          <w:rFonts w:hint="eastAsia"/>
        </w:rPr>
        <w:t>輸入倉庫號碼、</w:t>
      </w:r>
      <w:proofErr w:type="gramStart"/>
      <w:r>
        <w:rPr>
          <w:rFonts w:hint="eastAsia"/>
        </w:rPr>
        <w:t>物料</w:t>
      </w:r>
      <w:r w:rsidR="001A0E6B">
        <w:rPr>
          <w:rFonts w:hint="eastAsia"/>
        </w:rPr>
        <w:t>後</w:t>
      </w:r>
      <w:proofErr w:type="gramEnd"/>
      <w:r w:rsidR="001A0E6B">
        <w:rPr>
          <w:rFonts w:hint="eastAsia"/>
        </w:rPr>
        <w:t>enter</w:t>
      </w:r>
    </w:p>
    <w:p w:rsidR="00A94ED3" w:rsidRDefault="00A94ED3">
      <w:r w:rsidRPr="00A94ED3">
        <w:rPr>
          <w:noProof/>
        </w:rPr>
        <w:drawing>
          <wp:inline distT="0" distB="0" distL="0" distR="0">
            <wp:extent cx="5486400" cy="2888805"/>
            <wp:effectExtent l="19050" t="0" r="0" b="0"/>
            <wp:docPr id="48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E6B" w:rsidRDefault="001A0E6B">
      <w:r w:rsidRPr="001A0E6B">
        <w:rPr>
          <w:noProof/>
        </w:rPr>
        <w:drawing>
          <wp:inline distT="0" distB="0" distL="0" distR="0">
            <wp:extent cx="5486400" cy="2585156"/>
            <wp:effectExtent l="0" t="0" r="0" b="0"/>
            <wp:docPr id="57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E6B" w:rsidRDefault="001A0E6B">
      <w:r w:rsidRPr="000F4D1C">
        <w:rPr>
          <w:rFonts w:hint="eastAsia"/>
          <w:b/>
          <w:sz w:val="32"/>
          <w:szCs w:val="32"/>
        </w:rPr>
        <w:t>LI20</w:t>
      </w:r>
      <w:r>
        <w:rPr>
          <w:rFonts w:hint="eastAsia"/>
        </w:rPr>
        <w:t>清除差異</w:t>
      </w:r>
      <w:r>
        <w:rPr>
          <w:rFonts w:hint="eastAsia"/>
        </w:rPr>
        <w:t>(</w:t>
      </w:r>
      <w:r>
        <w:rPr>
          <w:rFonts w:hint="eastAsia"/>
        </w:rPr>
        <w:t>倉儲</w:t>
      </w:r>
      <w:r>
        <w:rPr>
          <w:rFonts w:hint="eastAsia"/>
        </w:rPr>
        <w:t>)</w:t>
      </w:r>
    </w:p>
    <w:p w:rsidR="001A0E6B" w:rsidRDefault="001A0E6B">
      <w:r>
        <w:rPr>
          <w:rFonts w:hint="eastAsia"/>
        </w:rPr>
        <w:t>可勾選</w:t>
      </w:r>
      <w:proofErr w:type="gramStart"/>
      <w:r>
        <w:rPr>
          <w:rFonts w:hint="eastAsia"/>
        </w:rPr>
        <w:t>物料後再</w:t>
      </w:r>
      <w:proofErr w:type="gramEnd"/>
      <w:r>
        <w:rPr>
          <w:rFonts w:hint="eastAsia"/>
        </w:rPr>
        <w:t>按</w:t>
      </w:r>
      <w:proofErr w:type="gramStart"/>
      <w:r>
        <w:t>”</w:t>
      </w:r>
      <w:proofErr w:type="gramEnd"/>
      <w:r>
        <w:rPr>
          <w:rFonts w:hint="eastAsia"/>
        </w:rPr>
        <w:t>盤點資訊</w:t>
      </w:r>
      <w:proofErr w:type="gramStart"/>
      <w:r>
        <w:t>”</w:t>
      </w:r>
      <w:proofErr w:type="gramEnd"/>
      <w:r>
        <w:rPr>
          <w:rFonts w:hint="eastAsia"/>
        </w:rPr>
        <w:t>查詢，</w:t>
      </w:r>
      <w:proofErr w:type="gramStart"/>
      <w:r>
        <w:rPr>
          <w:rFonts w:hint="eastAsia"/>
        </w:rPr>
        <w:t>勾選欲結清</w:t>
      </w:r>
      <w:proofErr w:type="gramEnd"/>
      <w:r>
        <w:rPr>
          <w:rFonts w:hint="eastAsia"/>
        </w:rPr>
        <w:t>項目</w:t>
      </w:r>
      <w:r>
        <w:rPr>
          <w:rFonts w:hint="eastAsia"/>
        </w:rPr>
        <w:t>(</w:t>
      </w:r>
      <w:r>
        <w:rPr>
          <w:rFonts w:hint="eastAsia"/>
        </w:rPr>
        <w:t>全選</w:t>
      </w:r>
      <w:r>
        <w:rPr>
          <w:rFonts w:hint="eastAsia"/>
        </w:rPr>
        <w:t>)</w:t>
      </w:r>
      <w:r>
        <w:rPr>
          <w:rFonts w:hint="eastAsia"/>
        </w:rPr>
        <w:t>在按沖銷</w:t>
      </w:r>
    </w:p>
    <w:p w:rsidR="001A0E6B" w:rsidRDefault="001A0E6B">
      <w:r>
        <w:rPr>
          <w:rFonts w:hint="eastAsia"/>
        </w:rPr>
        <w:t>(</w:t>
      </w:r>
      <w:r>
        <w:rPr>
          <w:rFonts w:hint="eastAsia"/>
        </w:rPr>
        <w:t>自動產生儲存類型「</w:t>
      </w:r>
      <w:r>
        <w:rPr>
          <w:rFonts w:hint="eastAsia"/>
        </w:rPr>
        <w:t>999</w:t>
      </w:r>
      <w:r>
        <w:rPr>
          <w:rFonts w:hint="eastAsia"/>
        </w:rPr>
        <w:t>」的資料</w:t>
      </w:r>
      <w:r>
        <w:rPr>
          <w:rFonts w:hint="eastAsia"/>
        </w:rPr>
        <w:t>)</w:t>
      </w:r>
    </w:p>
    <w:p w:rsidR="00A94ED3" w:rsidRDefault="00A94ED3">
      <w:r w:rsidRPr="00A94ED3">
        <w:rPr>
          <w:noProof/>
        </w:rPr>
        <w:drawing>
          <wp:inline distT="0" distB="0" distL="0" distR="0">
            <wp:extent cx="5483532" cy="2912533"/>
            <wp:effectExtent l="0" t="0" r="0" b="0"/>
            <wp:docPr id="49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E6B" w:rsidRDefault="001A0E6B">
      <w:r w:rsidRPr="000F4D1C">
        <w:rPr>
          <w:rFonts w:hint="eastAsia"/>
          <w:b/>
          <w:sz w:val="32"/>
          <w:szCs w:val="32"/>
        </w:rPr>
        <w:lastRenderedPageBreak/>
        <w:t>LI21</w:t>
      </w:r>
      <w:r>
        <w:rPr>
          <w:rFonts w:hint="eastAsia"/>
        </w:rPr>
        <w:t>清除差異</w:t>
      </w:r>
      <w:r>
        <w:rPr>
          <w:rFonts w:hint="eastAsia"/>
        </w:rPr>
        <w:t>(</w:t>
      </w:r>
      <w:r>
        <w:rPr>
          <w:rFonts w:hint="eastAsia"/>
        </w:rPr>
        <w:t>存貨</w:t>
      </w:r>
      <w:r>
        <w:rPr>
          <w:rFonts w:hint="eastAsia"/>
        </w:rPr>
        <w:t>)</w:t>
      </w:r>
    </w:p>
    <w:p w:rsidR="001A0E6B" w:rsidRDefault="001A0E6B">
      <w:r>
        <w:rPr>
          <w:rFonts w:hint="eastAsia"/>
        </w:rPr>
        <w:t>輸入倉庫號碼、儲存類型</w:t>
      </w:r>
      <w:r>
        <w:rPr>
          <w:rFonts w:hint="eastAsia"/>
        </w:rPr>
        <w:t>999</w:t>
      </w:r>
      <w:r w:rsidR="000C7C4F">
        <w:rPr>
          <w:rFonts w:hint="eastAsia"/>
        </w:rPr>
        <w:t>，</w:t>
      </w:r>
      <w:proofErr w:type="gramStart"/>
      <w:r w:rsidR="000C7C4F">
        <w:rPr>
          <w:rFonts w:hint="eastAsia"/>
        </w:rPr>
        <w:t>勾選欲結清</w:t>
      </w:r>
      <w:proofErr w:type="gramEnd"/>
      <w:r w:rsidR="000C7C4F">
        <w:rPr>
          <w:rFonts w:hint="eastAsia"/>
        </w:rPr>
        <w:t>項目在按「沖銷」</w:t>
      </w:r>
    </w:p>
    <w:p w:rsidR="00A94ED3" w:rsidRDefault="00D1318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08.8pt;margin-top:82.4pt;width:45.4pt;height:119.7pt;flip:x y;z-index:251685888" o:connectortype="straight" strokecolor="#c00000">
            <v:stroke dashstyle="1 1" endarrow="block"/>
          </v:shape>
        </w:pict>
      </w:r>
      <w:r>
        <w:rPr>
          <w:noProof/>
        </w:rPr>
        <w:pict>
          <v:oval id="_x0000_s1057" style="position:absolute;margin-left:146.85pt;margin-top:202.1pt;width:38.05pt;height:19.75pt;z-index:251684864" filled="f" strokecolor="#c00000"/>
        </w:pict>
      </w:r>
      <w:r>
        <w:rPr>
          <w:noProof/>
        </w:rPr>
        <w:pict>
          <v:oval id="_x0000_s1056" style="position:absolute;margin-left:86.3pt;margin-top:59.05pt;width:34.9pt;height:19.25pt;z-index:251683840" filled="f" strokecolor="#c00000"/>
        </w:pict>
      </w:r>
      <w:r w:rsidR="00A94ED3" w:rsidRPr="00A94ED3">
        <w:rPr>
          <w:noProof/>
        </w:rPr>
        <w:drawing>
          <wp:inline distT="0" distB="0" distL="0" distR="0">
            <wp:extent cx="5486400" cy="3291840"/>
            <wp:effectExtent l="0" t="0" r="0" b="3810"/>
            <wp:docPr id="52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C4F" w:rsidRDefault="000C7C4F">
      <w:r w:rsidRPr="000F4D1C">
        <w:rPr>
          <w:rFonts w:hint="eastAsia"/>
          <w:b/>
          <w:sz w:val="32"/>
          <w:szCs w:val="32"/>
        </w:rPr>
        <w:t>MB51</w:t>
      </w:r>
      <w:r>
        <w:rPr>
          <w:rFonts w:hint="eastAsia"/>
        </w:rPr>
        <w:t>物料文件清單</w:t>
      </w:r>
    </w:p>
    <w:p w:rsidR="000C7C4F" w:rsidRDefault="000C7C4F">
      <w:r>
        <w:rPr>
          <w:rFonts w:hint="eastAsia"/>
        </w:rPr>
        <w:t>輸入工廠、儲存地點、異動類型</w:t>
      </w:r>
      <w:r>
        <w:rPr>
          <w:rFonts w:hint="eastAsia"/>
        </w:rPr>
        <w:t>:711(</w:t>
      </w:r>
      <w:proofErr w:type="gramStart"/>
      <w:r>
        <w:rPr>
          <w:rFonts w:hint="eastAsia"/>
        </w:rPr>
        <w:t>盤虧</w:t>
      </w:r>
      <w:proofErr w:type="gramEnd"/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712(</w:t>
      </w:r>
      <w:proofErr w:type="gramStart"/>
      <w:r>
        <w:rPr>
          <w:rFonts w:hint="eastAsia"/>
        </w:rPr>
        <w:t>盤盈</w:t>
      </w:r>
      <w:proofErr w:type="gramEnd"/>
      <w:r>
        <w:rPr>
          <w:rFonts w:hint="eastAsia"/>
        </w:rPr>
        <w:t>)</w:t>
      </w:r>
      <w:r>
        <w:rPr>
          <w:rFonts w:hint="eastAsia"/>
        </w:rPr>
        <w:t>、過帳日期後按執行</w:t>
      </w:r>
    </w:p>
    <w:p w:rsidR="00A94ED3" w:rsidRDefault="00D13189">
      <w:r>
        <w:rPr>
          <w:noProof/>
        </w:rPr>
        <w:pict>
          <v:oval id="_x0000_s1053" style="position:absolute;margin-left:86.3pt;margin-top:100.65pt;width:34.9pt;height:26.6pt;z-index:251681792" filled="f" strokecolor="#c00000"/>
        </w:pict>
      </w:r>
      <w:r>
        <w:rPr>
          <w:noProof/>
        </w:rPr>
        <w:pict>
          <v:oval id="_x0000_s1054" style="position:absolute;margin-left:154.2pt;margin-top:100.65pt;width:30.7pt;height:24.75pt;z-index:251682816" filled="f" strokecolor="#c00000"/>
        </w:pict>
      </w:r>
      <w:r w:rsidR="00A94ED3" w:rsidRPr="00A94ED3">
        <w:rPr>
          <w:noProof/>
        </w:rPr>
        <w:drawing>
          <wp:inline distT="0" distB="0" distL="0" distR="0">
            <wp:extent cx="5486400" cy="3291840"/>
            <wp:effectExtent l="0" t="0" r="0" b="3810"/>
            <wp:docPr id="53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C4F" w:rsidRDefault="000C7C4F">
      <w:r>
        <w:rPr>
          <w:rFonts w:hint="eastAsia"/>
        </w:rPr>
        <w:t>再回到</w:t>
      </w:r>
      <w:r w:rsidRPr="000F4D1C">
        <w:rPr>
          <w:rFonts w:hint="eastAsia"/>
          <w:b/>
          <w:sz w:val="32"/>
        </w:rPr>
        <w:t>LI06</w:t>
      </w:r>
      <w:r>
        <w:rPr>
          <w:rFonts w:hint="eastAsia"/>
        </w:rPr>
        <w:t>解除儲存類型凍結</w:t>
      </w:r>
      <w:r>
        <w:rPr>
          <w:rFonts w:hint="eastAsia"/>
        </w:rPr>
        <w:t>(</w:t>
      </w:r>
      <w:r>
        <w:rPr>
          <w:rFonts w:hint="eastAsia"/>
        </w:rPr>
        <w:t>凍結解除，可</w:t>
      </w:r>
      <w:proofErr w:type="gramStart"/>
      <w:r>
        <w:rPr>
          <w:rFonts w:hint="eastAsia"/>
        </w:rPr>
        <w:t>上下儲格</w:t>
      </w:r>
      <w:proofErr w:type="gramEnd"/>
      <w:r>
        <w:rPr>
          <w:rFonts w:hint="eastAsia"/>
        </w:rPr>
        <w:t>)</w:t>
      </w:r>
    </w:p>
    <w:sectPr w:rsidR="000C7C4F" w:rsidSect="00E8648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74" w:rsidRDefault="00FA6174" w:rsidP="008705B2">
      <w:r>
        <w:separator/>
      </w:r>
    </w:p>
  </w:endnote>
  <w:endnote w:type="continuationSeparator" w:id="0">
    <w:p w:rsidR="00FA6174" w:rsidRDefault="00FA6174" w:rsidP="008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74" w:rsidRDefault="00FA6174" w:rsidP="008705B2">
      <w:r>
        <w:separator/>
      </w:r>
    </w:p>
  </w:footnote>
  <w:footnote w:type="continuationSeparator" w:id="0">
    <w:p w:rsidR="00FA6174" w:rsidRDefault="00FA6174" w:rsidP="0087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6135"/>
    <w:multiLevelType w:val="hybridMultilevel"/>
    <w:tmpl w:val="42C29CF4"/>
    <w:lvl w:ilvl="0" w:tplc="09AAF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5E5B2B"/>
    <w:multiLevelType w:val="hybridMultilevel"/>
    <w:tmpl w:val="4EEC18F2"/>
    <w:lvl w:ilvl="0" w:tplc="A9EE7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FD4614"/>
    <w:multiLevelType w:val="hybridMultilevel"/>
    <w:tmpl w:val="874CEE40"/>
    <w:lvl w:ilvl="0" w:tplc="CB389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A69"/>
    <w:rsid w:val="000819BF"/>
    <w:rsid w:val="000C7C4F"/>
    <w:rsid w:val="000F4D1C"/>
    <w:rsid w:val="001A0E6B"/>
    <w:rsid w:val="001B1A69"/>
    <w:rsid w:val="00272DBA"/>
    <w:rsid w:val="003129EB"/>
    <w:rsid w:val="003332E8"/>
    <w:rsid w:val="003A51C0"/>
    <w:rsid w:val="004300DA"/>
    <w:rsid w:val="00443BA3"/>
    <w:rsid w:val="004A524C"/>
    <w:rsid w:val="004F6981"/>
    <w:rsid w:val="004F7223"/>
    <w:rsid w:val="00517DBA"/>
    <w:rsid w:val="005235E0"/>
    <w:rsid w:val="005D1F98"/>
    <w:rsid w:val="00656E34"/>
    <w:rsid w:val="0066029B"/>
    <w:rsid w:val="007C1D27"/>
    <w:rsid w:val="00846A61"/>
    <w:rsid w:val="00865045"/>
    <w:rsid w:val="008705B2"/>
    <w:rsid w:val="0093445A"/>
    <w:rsid w:val="00A01424"/>
    <w:rsid w:val="00A0620C"/>
    <w:rsid w:val="00A94ED3"/>
    <w:rsid w:val="00AA3EAF"/>
    <w:rsid w:val="00B11D3A"/>
    <w:rsid w:val="00C71024"/>
    <w:rsid w:val="00C8507F"/>
    <w:rsid w:val="00CA30A2"/>
    <w:rsid w:val="00CA4BC9"/>
    <w:rsid w:val="00CA7D19"/>
    <w:rsid w:val="00CC0884"/>
    <w:rsid w:val="00CD72AC"/>
    <w:rsid w:val="00D13180"/>
    <w:rsid w:val="00D13189"/>
    <w:rsid w:val="00DB03FE"/>
    <w:rsid w:val="00E24853"/>
    <w:rsid w:val="00E8648D"/>
    <w:rsid w:val="00E936B3"/>
    <w:rsid w:val="00F44A33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05B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05B2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4F7223"/>
    <w:rPr>
      <w:sz w:val="20"/>
      <w:szCs w:val="20"/>
    </w:rPr>
  </w:style>
  <w:style w:type="paragraph" w:styleId="aa">
    <w:name w:val="List Paragraph"/>
    <w:basedOn w:val="a"/>
    <w:uiPriority w:val="34"/>
    <w:qFormat/>
    <w:rsid w:val="00AA3E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F9D0-B6B5-4B7B-82D1-A5DEA796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</Words>
  <Characters>529</Characters>
  <Application>Microsoft Office Word</Application>
  <DocSecurity>0</DocSecurity>
  <Lines>4</Lines>
  <Paragraphs>1</Paragraphs>
  <ScaleCrop>false</ScaleCrop>
  <Company>C.M.T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6</cp:revision>
  <dcterms:created xsi:type="dcterms:W3CDTF">2013-10-03T13:38:00Z</dcterms:created>
  <dcterms:modified xsi:type="dcterms:W3CDTF">2013-10-10T03:47:00Z</dcterms:modified>
</cp:coreProperties>
</file>