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44D3E" w14:textId="77777777" w:rsidR="00AE3BBA" w:rsidRPr="00607FCD" w:rsidRDefault="00607FCD" w:rsidP="00607FCD">
      <w:pPr>
        <w:jc w:val="center"/>
        <w:rPr>
          <w:b/>
        </w:rPr>
      </w:pPr>
      <w:bookmarkStart w:id="0" w:name="_GoBack"/>
      <w:proofErr w:type="gramStart"/>
      <w:r w:rsidRPr="00607FCD">
        <w:rPr>
          <w:rFonts w:hint="eastAsia"/>
          <w:b/>
        </w:rPr>
        <w:t>次料色號</w:t>
      </w:r>
      <w:proofErr w:type="gramEnd"/>
      <w:r w:rsidRPr="00607FCD">
        <w:rPr>
          <w:rFonts w:hint="eastAsia"/>
          <w:b/>
        </w:rPr>
        <w:t>無法輸入</w:t>
      </w:r>
    </w:p>
    <w:bookmarkEnd w:id="0"/>
    <w:p w14:paraId="611402FC" w14:textId="77777777" w:rsidR="00607FCD" w:rsidRDefault="00607FCD"/>
    <w:p w14:paraId="57C377FB" w14:textId="77777777" w:rsidR="00607FCD" w:rsidRDefault="00607FCD">
      <w:pPr>
        <w:rPr>
          <w:rFonts w:hint="eastAsia"/>
        </w:rPr>
      </w:pPr>
      <w:proofErr w:type="gramStart"/>
      <w:r>
        <w:rPr>
          <w:rFonts w:hint="eastAsia"/>
        </w:rPr>
        <w:t>料號建</w:t>
      </w:r>
      <w:proofErr w:type="gramEnd"/>
      <w:r>
        <w:rPr>
          <w:rFonts w:hint="eastAsia"/>
        </w:rPr>
        <w:t>檔時</w:t>
      </w:r>
      <w:r>
        <w:rPr>
          <w:rFonts w:hint="eastAsia"/>
        </w:rPr>
        <w:t xml:space="preserve"> , 023 , </w:t>
      </w:r>
      <w:proofErr w:type="gramStart"/>
      <w:r>
        <w:rPr>
          <w:rFonts w:hint="eastAsia"/>
        </w:rPr>
        <w:t>色號有</w:t>
      </w:r>
      <w:proofErr w:type="gramEnd"/>
      <w:r>
        <w:rPr>
          <w:rFonts w:hint="eastAsia"/>
        </w:rPr>
        <w:t>輸入</w:t>
      </w:r>
      <w:r>
        <w:rPr>
          <w:rFonts w:hint="eastAsia"/>
        </w:rPr>
        <w:t xml:space="preserve">102 </w:t>
      </w:r>
    </w:p>
    <w:p w14:paraId="00DEAA62" w14:textId="77777777" w:rsidR="00607FCD" w:rsidRDefault="00607FCD">
      <w:r>
        <w:rPr>
          <w:rFonts w:hint="eastAsia"/>
        </w:rPr>
        <w:t>包裝明細存檔</w:t>
      </w:r>
      <w:r>
        <w:rPr>
          <w:rFonts w:hint="eastAsia"/>
        </w:rPr>
        <w:t>102</w:t>
      </w:r>
      <w:r>
        <w:t>A</w:t>
      </w:r>
      <w:r>
        <w:rPr>
          <w:rFonts w:hint="eastAsia"/>
        </w:rPr>
        <w:t>時</w:t>
      </w:r>
      <w:r>
        <w:rPr>
          <w:rFonts w:hint="eastAsia"/>
        </w:rPr>
        <w:t xml:space="preserve"> , </w:t>
      </w:r>
      <w:r>
        <w:rPr>
          <w:rFonts w:hint="eastAsia"/>
        </w:rPr>
        <w:t>批次特性無法存檔</w:t>
      </w:r>
      <w:r>
        <w:rPr>
          <w:rFonts w:hint="eastAsia"/>
        </w:rPr>
        <w:t xml:space="preserve"> , </w:t>
      </w:r>
      <w:r>
        <w:rPr>
          <w:rFonts w:hint="eastAsia"/>
        </w:rPr>
        <w:t>列印時會無法顯示批次</w:t>
      </w:r>
    </w:p>
    <w:p w14:paraId="793B2F0A" w14:textId="77777777" w:rsidR="00607FCD" w:rsidRDefault="00607FCD">
      <w:r>
        <w:rPr>
          <w:rFonts w:hint="eastAsia"/>
        </w:rPr>
        <w:t xml:space="preserve">BMBC </w:t>
      </w:r>
      <w:r>
        <w:rPr>
          <w:rFonts w:hint="eastAsia"/>
        </w:rPr>
        <w:t>也無法輸入</w:t>
      </w:r>
      <w:r>
        <w:rPr>
          <w:rFonts w:hint="eastAsia"/>
        </w:rPr>
        <w:t>102</w:t>
      </w:r>
      <w:r>
        <w:t>A</w:t>
      </w:r>
    </w:p>
    <w:p w14:paraId="6E8890BC" w14:textId="77777777" w:rsidR="00607FCD" w:rsidRDefault="00607FCD">
      <w:pPr>
        <w:rPr>
          <w:rFonts w:hint="eastAsia"/>
        </w:rPr>
      </w:pPr>
      <w:r>
        <w:rPr>
          <w:rFonts w:hint="eastAsia"/>
        </w:rPr>
        <w:t>請用</w:t>
      </w:r>
      <w:r>
        <w:rPr>
          <w:rFonts w:hint="eastAsia"/>
        </w:rPr>
        <w:t>MM02</w:t>
      </w:r>
      <w:proofErr w:type="gramStart"/>
      <w:r>
        <w:rPr>
          <w:rFonts w:hint="eastAsia"/>
        </w:rPr>
        <w:t>將色號清</w:t>
      </w:r>
      <w:proofErr w:type="gramEnd"/>
      <w:r>
        <w:rPr>
          <w:rFonts w:hint="eastAsia"/>
        </w:rPr>
        <w:t>為空白</w:t>
      </w:r>
    </w:p>
    <w:p w14:paraId="08257CA7" w14:textId="77777777" w:rsidR="00607FCD" w:rsidRDefault="00607FC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BCBFE" wp14:editId="283D8107">
                <wp:simplePos x="0" y="0"/>
                <wp:positionH relativeFrom="column">
                  <wp:posOffset>276225</wp:posOffset>
                </wp:positionH>
                <wp:positionV relativeFrom="paragraph">
                  <wp:posOffset>3124200</wp:posOffset>
                </wp:positionV>
                <wp:extent cx="2314575" cy="228600"/>
                <wp:effectExtent l="19050" t="19050" r="47625" b="3810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2286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E45325" id="矩形 2" o:spid="_x0000_s1026" style="position:absolute;margin-left:21.75pt;margin-top:246pt;width:182.2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" filled="f" strokecolor="red" strokeweight="4.5pt"/>
            </w:pict>
          </mc:Fallback>
        </mc:AlternateContent>
      </w:r>
      <w:r>
        <w:rPr>
          <w:noProof/>
        </w:rPr>
        <w:drawing>
          <wp:inline distT="0" distB="0" distL="0" distR="0" wp14:anchorId="5A8BB465" wp14:editId="3C947224">
            <wp:extent cx="4867275" cy="5469289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0747" t="1605" b="-1"/>
                    <a:stretch/>
                  </pic:blipFill>
                  <pic:spPr bwMode="auto">
                    <a:xfrm>
                      <a:off x="0" y="0"/>
                      <a:ext cx="4869413" cy="54716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07F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FCD"/>
    <w:rsid w:val="00607FCD"/>
    <w:rsid w:val="00AE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359E7"/>
  <w15:chartTrackingRefBased/>
  <w15:docId w15:val="{D0D9D0E2-B7D6-48B9-B2C8-5D313740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39A1F-2E3E-4755-8C5F-114B771D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劉時捷jacky</dc:creator>
  <cp:keywords/>
  <dc:description/>
  <cp:lastModifiedBy>劉時捷jacky</cp:lastModifiedBy>
  <cp:revision>2</cp:revision>
  <dcterms:created xsi:type="dcterms:W3CDTF">2019-04-02T03:00:00Z</dcterms:created>
  <dcterms:modified xsi:type="dcterms:W3CDTF">2019-04-02T03:00:00Z</dcterms:modified>
</cp:coreProperties>
</file>