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457" w:rsidRPr="00011457" w:rsidRDefault="00011457" w:rsidP="000543DE">
      <w:pPr>
        <w:rPr>
          <w:rFonts w:ascii="新細明體" w:hAnsi="新細明體"/>
          <w:b/>
          <w:color w:val="FF0000"/>
          <w:sz w:val="48"/>
          <w:szCs w:val="48"/>
        </w:rPr>
      </w:pPr>
      <w:bookmarkStart w:id="0" w:name="_GoBack"/>
      <w:r w:rsidRPr="00011457">
        <w:rPr>
          <w:rFonts w:ascii="新細明體" w:hAnsi="新細明體" w:hint="eastAsia"/>
          <w:b/>
          <w:color w:val="FF0000"/>
          <w:sz w:val="48"/>
          <w:szCs w:val="48"/>
        </w:rPr>
        <w:t>做完</w:t>
      </w:r>
      <w:r w:rsidRPr="00011457">
        <w:rPr>
          <w:rFonts w:ascii="新細明體" w:hAnsi="新細明體" w:hint="eastAsia"/>
          <w:b/>
          <w:color w:val="FF0000"/>
          <w:sz w:val="48"/>
          <w:szCs w:val="48"/>
        </w:rPr>
        <w:t>WIP</w:t>
      </w:r>
      <w:r w:rsidRPr="00011457">
        <w:rPr>
          <w:rFonts w:ascii="新細明體" w:hAnsi="新細明體" w:hint="eastAsia"/>
          <w:b/>
          <w:color w:val="FF0000"/>
          <w:sz w:val="48"/>
          <w:szCs w:val="48"/>
        </w:rPr>
        <w:t>會不一樣，請小心</w:t>
      </w:r>
    </w:p>
    <w:bookmarkEnd w:id="0"/>
    <w:p w:rsidR="00011457" w:rsidRDefault="00011457" w:rsidP="000543DE">
      <w:pPr>
        <w:rPr>
          <w:rFonts w:ascii="新細明體" w:hAnsi="新細明體"/>
        </w:rPr>
      </w:pPr>
    </w:p>
    <w:p w:rsidR="000543DE" w:rsidRDefault="000543DE" w:rsidP="000543DE">
      <w:pPr>
        <w:rPr>
          <w:rFonts w:ascii="新細明體" w:eastAsia="新細明體" w:hAnsi="新細明體"/>
          <w:kern w:val="0"/>
        </w:rPr>
      </w:pPr>
      <w:r>
        <w:rPr>
          <w:rFonts w:ascii="新細明體" w:hAnsi="新細明體" w:hint="eastAsia"/>
        </w:rPr>
        <w:t>劉先生</w:t>
      </w:r>
      <w:r>
        <w:rPr>
          <w:rFonts w:ascii="新細明體" w:hAnsi="新細明體" w:hint="eastAsia"/>
        </w:rPr>
        <w:t xml:space="preserve"> </w:t>
      </w:r>
      <w:r>
        <w:rPr>
          <w:rFonts w:ascii="新細明體" w:hAnsi="新細明體" w:hint="eastAsia"/>
        </w:rPr>
        <w:t>您好</w:t>
      </w:r>
    </w:p>
    <w:p w:rsidR="000543DE" w:rsidRDefault="000543DE" w:rsidP="000543DE">
      <w:pPr>
        <w:rPr>
          <w:rFonts w:ascii="新細明體" w:hAnsi="新細明體"/>
        </w:rPr>
      </w:pPr>
    </w:p>
    <w:p w:rsidR="000543DE" w:rsidRDefault="000543DE" w:rsidP="000543DE">
      <w:pPr>
        <w:rPr>
          <w:rFonts w:ascii="新細明體" w:hAnsi="新細明體"/>
        </w:rPr>
      </w:pPr>
      <w:r>
        <w:rPr>
          <w:rFonts w:ascii="新細明體" w:hAnsi="新細明體" w:hint="eastAsia"/>
        </w:rPr>
        <w:t>因為工單筆數越來越多，導致每月成本結算速度會越來越慢，為加速成本月結速度，請依下列方式操作</w:t>
      </w:r>
    </w:p>
    <w:p w:rsidR="000543DE" w:rsidRDefault="000543DE" w:rsidP="000543DE">
      <w:pPr>
        <w:rPr>
          <w:rFonts w:ascii="新細明體" w:hAnsi="新細明體"/>
        </w:rPr>
      </w:pPr>
    </w:p>
    <w:p w:rsidR="000543DE" w:rsidRDefault="000543DE" w:rsidP="000543DE">
      <w:pPr>
        <w:pStyle w:val="ae"/>
        <w:widowControl/>
        <w:numPr>
          <w:ilvl w:val="0"/>
          <w:numId w:val="23"/>
        </w:numPr>
        <w:ind w:leftChars="0"/>
        <w:rPr>
          <w:rFonts w:ascii="新細明體" w:hAnsi="新細明體"/>
        </w:rPr>
      </w:pPr>
      <w:r>
        <w:rPr>
          <w:rFonts w:ascii="新細明體" w:hAnsi="新細明體" w:hint="eastAsia"/>
        </w:rPr>
        <w:t>請先針對</w:t>
      </w:r>
      <w:r>
        <w:rPr>
          <w:rFonts w:ascii="新細明體" w:hAnsi="新細明體" w:hint="eastAsia"/>
        </w:rPr>
        <w:t>2013</w:t>
      </w:r>
      <w:r>
        <w:rPr>
          <w:rFonts w:ascii="新細明體" w:hAnsi="新細明體" w:hint="eastAsia"/>
        </w:rPr>
        <w:t>年度，已結算完成本的工單，執行關閉，工單關閉後，執行已關閉工單刪除旗標</w:t>
      </w:r>
    </w:p>
    <w:p w:rsidR="000543DE" w:rsidRDefault="000543DE" w:rsidP="000543DE">
      <w:pPr>
        <w:pStyle w:val="ae"/>
        <w:widowControl/>
        <w:numPr>
          <w:ilvl w:val="0"/>
          <w:numId w:val="23"/>
        </w:numPr>
        <w:ind w:leftChars="0"/>
        <w:rPr>
          <w:rFonts w:ascii="新細明體" w:hAnsi="新細明體"/>
        </w:rPr>
      </w:pPr>
      <w:r>
        <w:rPr>
          <w:rFonts w:ascii="新細明體" w:hAnsi="新細明體" w:hint="eastAsia"/>
        </w:rPr>
        <w:t>請執行</w:t>
      </w:r>
      <w:r>
        <w:rPr>
          <w:rFonts w:ascii="新細明體" w:hAnsi="新細明體" w:hint="eastAsia"/>
        </w:rPr>
        <w:t>Tcode</w:t>
      </w:r>
      <w:r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COHVPI</w:t>
      </w:r>
      <w:r>
        <w:rPr>
          <w:rFonts w:ascii="新細明體" w:hAnsi="新細明體" w:hint="eastAsia"/>
        </w:rPr>
        <w:t>，系統狀態選擇「</w:t>
      </w:r>
      <w:r>
        <w:rPr>
          <w:rFonts w:ascii="新細明體" w:hAnsi="新細明體" w:hint="eastAsia"/>
        </w:rPr>
        <w:t>TECO</w:t>
      </w:r>
      <w:r>
        <w:rPr>
          <w:rFonts w:ascii="新細明體" w:hAnsi="新細明體" w:hint="eastAsia"/>
        </w:rPr>
        <w:t>」，基礎開始日期輸入</w:t>
      </w:r>
      <w:r>
        <w:rPr>
          <w:rFonts w:ascii="新細明體" w:hAnsi="新細明體" w:hint="eastAsia"/>
        </w:rPr>
        <w:t>2013/11/01~2013/11/30</w:t>
      </w:r>
      <w:r>
        <w:rPr>
          <w:rFonts w:ascii="新細明體" w:hAnsi="新細明體" w:hint="eastAsia"/>
        </w:rPr>
        <w:t>再點選「大量處理頁籤」，選擇「關閉」在執行工單關閉時，有些工單會有提示訊息，表示工單無法關閉，訊息如下：</w:t>
      </w:r>
    </w:p>
    <w:p w:rsidR="000543DE" w:rsidRDefault="000543DE" w:rsidP="000543DE">
      <w:pPr>
        <w:pStyle w:val="ae"/>
        <w:ind w:leftChars="0" w:left="360"/>
        <w:rPr>
          <w:rFonts w:ascii="新細明體" w:hAnsi="新細明體"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5867400" cy="1400175"/>
            <wp:effectExtent l="0" t="0" r="0" b="9525"/>
            <wp:docPr id="4" name="圖片 1" descr="cid:image002.jpg@01D1C000.A0021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id:image002.jpg@01D1C000.A00218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3DE" w:rsidRDefault="000543DE" w:rsidP="000543DE">
      <w:pPr>
        <w:pStyle w:val="ae"/>
        <w:widowControl/>
        <w:numPr>
          <w:ilvl w:val="0"/>
          <w:numId w:val="23"/>
        </w:numPr>
        <w:ind w:leftChars="0"/>
        <w:rPr>
          <w:rFonts w:ascii="新細明體" w:hAnsi="新細明體"/>
        </w:rPr>
      </w:pPr>
      <w:r>
        <w:rPr>
          <w:rFonts w:ascii="新細明體" w:hAnsi="新細明體" w:hint="eastAsia"/>
        </w:rPr>
        <w:t>大量處理有出現上述訊息時，請先暫時大量關閉工單動作</w:t>
      </w:r>
    </w:p>
    <w:p w:rsidR="000543DE" w:rsidRDefault="000543DE" w:rsidP="000543DE">
      <w:pPr>
        <w:pStyle w:val="ae"/>
        <w:widowControl/>
        <w:numPr>
          <w:ilvl w:val="0"/>
          <w:numId w:val="23"/>
        </w:numPr>
        <w:ind w:leftChars="0"/>
        <w:rPr>
          <w:rFonts w:ascii="新細明體" w:hAnsi="新細明體"/>
        </w:rPr>
      </w:pPr>
      <w:r>
        <w:rPr>
          <w:rFonts w:ascii="新細明體" w:hAnsi="新細明體" w:hint="eastAsia"/>
        </w:rPr>
        <w:t>退出大量處理，請執行</w:t>
      </w:r>
      <w:r>
        <w:rPr>
          <w:rFonts w:ascii="新細明體" w:hAnsi="新細明體" w:hint="eastAsia"/>
        </w:rPr>
        <w:t>Tcode</w:t>
      </w:r>
      <w:r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SE38</w:t>
      </w:r>
      <w:r>
        <w:rPr>
          <w:rFonts w:ascii="新細明體" w:hAnsi="新細明體" w:hint="eastAsia"/>
        </w:rPr>
        <w:t>，輸入程式碼</w:t>
      </w:r>
      <w:r>
        <w:rPr>
          <w:rFonts w:ascii="新細明體" w:hAnsi="新細明體" w:hint="eastAsia"/>
        </w:rPr>
        <w:t>CORUPROC</w:t>
      </w:r>
      <w:r>
        <w:rPr>
          <w:rFonts w:ascii="新細明體" w:hAnsi="新細明體" w:hint="eastAsia"/>
        </w:rPr>
        <w:t>，點選</w:t>
      </w:r>
      <w:r>
        <w:rPr>
          <w:rFonts w:ascii="新細明體" w:hAnsi="新細明體"/>
          <w:noProof/>
        </w:rPr>
        <w:drawing>
          <wp:inline distT="0" distB="0" distL="0" distR="0">
            <wp:extent cx="209550" cy="209550"/>
            <wp:effectExtent l="0" t="0" r="0" b="0"/>
            <wp:docPr id="5" name="圖片 3" descr="cid:image002.png@01D1BFEA.65084B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cid:image002.png@01D1BFEA.65084BB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細明體" w:hAnsi="新細明體" w:hint="eastAsia"/>
        </w:rPr>
        <w:t>執行</w:t>
      </w:r>
    </w:p>
    <w:p w:rsidR="000543DE" w:rsidRDefault="000543DE" w:rsidP="000543DE">
      <w:pPr>
        <w:ind w:firstLine="360"/>
        <w:rPr>
          <w:rFonts w:ascii="新細明體" w:hAnsi="新細明體"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4343400" cy="2390775"/>
            <wp:effectExtent l="0" t="0" r="0" b="9525"/>
            <wp:docPr id="6" name="圖片 2" descr="cid:image004.jpg@01D1BFF9.6692E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cid:image004.jpg@01D1BFF9.6692E58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3DE" w:rsidRDefault="000543DE" w:rsidP="000543DE">
      <w:pPr>
        <w:pStyle w:val="ae"/>
        <w:widowControl/>
        <w:numPr>
          <w:ilvl w:val="0"/>
          <w:numId w:val="23"/>
        </w:numPr>
        <w:ind w:leftChars="0"/>
        <w:rPr>
          <w:rFonts w:ascii="新細明體" w:hAnsi="新細明體"/>
        </w:rPr>
      </w:pPr>
      <w:r>
        <w:rPr>
          <w:rFonts w:ascii="新細明體" w:hAnsi="新細明體" w:hint="eastAsia"/>
        </w:rPr>
        <w:lastRenderedPageBreak/>
        <w:t>執行後如下圖示，請勾選全部選項後，點選</w:t>
      </w:r>
      <w:r>
        <w:rPr>
          <w:rFonts w:ascii="新細明體" w:hAnsi="新細明體"/>
          <w:noProof/>
        </w:rPr>
        <w:drawing>
          <wp:inline distT="0" distB="0" distL="0" distR="0">
            <wp:extent cx="238125" cy="247650"/>
            <wp:effectExtent l="0" t="0" r="9525" b="0"/>
            <wp:docPr id="7" name="圖片 5" descr="cid:image006.png@01D1BFEA.B6269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cid:image006.png@01D1BFEA.B626979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細明體" w:hAnsi="新細明體" w:hint="eastAsia"/>
        </w:rPr>
        <w:t>執行，執行後，在執行一次</w:t>
      </w:r>
      <w:r>
        <w:rPr>
          <w:rFonts w:ascii="新細明體" w:hAnsi="新細明體" w:hint="eastAsia"/>
        </w:rPr>
        <w:t>COHVPI</w:t>
      </w:r>
      <w:r>
        <w:rPr>
          <w:rFonts w:ascii="新細明體" w:hAnsi="新細明體" w:hint="eastAsia"/>
        </w:rPr>
        <w:t>，針對已經</w:t>
      </w:r>
      <w:r>
        <w:rPr>
          <w:rFonts w:ascii="新細明體" w:hAnsi="新細明體" w:hint="eastAsia"/>
        </w:rPr>
        <w:t>TECO</w:t>
      </w:r>
      <w:r>
        <w:rPr>
          <w:rFonts w:ascii="新細明體" w:hAnsi="新細明體" w:hint="eastAsia"/>
        </w:rPr>
        <w:t>，基礎開始日期</w:t>
      </w:r>
      <w:r>
        <w:rPr>
          <w:rFonts w:ascii="新細明體" w:hAnsi="新細明體" w:hint="eastAsia"/>
        </w:rPr>
        <w:t>2013/1101~2013/11/30</w:t>
      </w:r>
      <w:r>
        <w:rPr>
          <w:rFonts w:ascii="新細明體" w:hAnsi="新細明體" w:hint="eastAsia"/>
        </w:rPr>
        <w:t>的工單執行關閉動作即可。</w:t>
      </w:r>
    </w:p>
    <w:p w:rsidR="000543DE" w:rsidRDefault="000543DE" w:rsidP="000543DE">
      <w:pPr>
        <w:pStyle w:val="ae"/>
        <w:ind w:leftChars="0" w:left="360"/>
        <w:rPr>
          <w:rFonts w:ascii="新細明體" w:hAnsi="新細明體"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3009900" cy="3419475"/>
            <wp:effectExtent l="0" t="0" r="0" b="9525"/>
            <wp:docPr id="8" name="圖片 4" descr="cid:image007.png@01D1BFEA.B6269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cid:image007.png@01D1BFEA.B626979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3DE" w:rsidRDefault="000543DE" w:rsidP="000543DE">
      <w:pPr>
        <w:pStyle w:val="ae"/>
        <w:widowControl/>
        <w:numPr>
          <w:ilvl w:val="0"/>
          <w:numId w:val="23"/>
        </w:numPr>
        <w:ind w:leftChars="0"/>
        <w:rPr>
          <w:rFonts w:ascii="新細明體" w:hAnsi="新細明體"/>
        </w:rPr>
      </w:pPr>
      <w:r>
        <w:rPr>
          <w:rFonts w:ascii="新細明體" w:hAnsi="新細明體" w:hint="eastAsia"/>
        </w:rPr>
        <w:t>工單關閉後，請您將</w:t>
      </w:r>
      <w:r>
        <w:rPr>
          <w:rFonts w:ascii="新細明體" w:hAnsi="新細明體" w:hint="eastAsia"/>
        </w:rPr>
        <w:t>SAP</w:t>
      </w:r>
      <w:r>
        <w:rPr>
          <w:rFonts w:ascii="新細明體" w:hAnsi="新細明體" w:hint="eastAsia"/>
        </w:rPr>
        <w:t>標轉版程式：</w:t>
      </w:r>
      <w:r>
        <w:rPr>
          <w:rFonts w:ascii="新細明體" w:hAnsi="新細明體" w:hint="eastAsia"/>
        </w:rPr>
        <w:t>PRARCHP1</w:t>
      </w:r>
      <w:r>
        <w:rPr>
          <w:rFonts w:ascii="新細明體" w:hAnsi="新細明體" w:hint="eastAsia"/>
        </w:rPr>
        <w:t>，儲存成</w:t>
      </w:r>
      <w:r>
        <w:rPr>
          <w:rFonts w:ascii="新細明體" w:hAnsi="新細明體" w:hint="eastAsia"/>
        </w:rPr>
        <w:t>Tcode</w:t>
      </w:r>
      <w:r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ZPP013</w:t>
      </w:r>
    </w:p>
    <w:p w:rsidR="000543DE" w:rsidRDefault="000543DE" w:rsidP="000543DE">
      <w:pPr>
        <w:pStyle w:val="ae"/>
        <w:widowControl/>
        <w:numPr>
          <w:ilvl w:val="0"/>
          <w:numId w:val="23"/>
        </w:numPr>
        <w:ind w:leftChars="0"/>
        <w:rPr>
          <w:rFonts w:ascii="新細明體" w:hAnsi="新細明體"/>
        </w:rPr>
      </w:pPr>
      <w:r>
        <w:rPr>
          <w:rFonts w:ascii="新細明體" w:hAnsi="新細明體" w:hint="eastAsia"/>
        </w:rPr>
        <w:t>依照附加文件操作，先找基礎開始日期較早</w:t>
      </w:r>
      <w:r>
        <w:rPr>
          <w:rFonts w:ascii="新細明體" w:hAnsi="新細明體" w:hint="eastAsia"/>
        </w:rPr>
        <w:t>2013/11/01~2013/11/30</w:t>
      </w:r>
      <w:r>
        <w:rPr>
          <w:rFonts w:ascii="新細明體" w:hAnsi="新細明體" w:hint="eastAsia"/>
        </w:rPr>
        <w:t>，且有關閉狀態工單，執行已關閉工單刪除旗標動作</w:t>
      </w:r>
    </w:p>
    <w:p w:rsidR="000543DE" w:rsidRDefault="000543DE" w:rsidP="000543DE">
      <w:pPr>
        <w:pStyle w:val="ae"/>
        <w:widowControl/>
        <w:numPr>
          <w:ilvl w:val="0"/>
          <w:numId w:val="23"/>
        </w:numPr>
        <w:ind w:leftChars="0"/>
        <w:rPr>
          <w:rFonts w:ascii="新細明體" w:hAnsi="新細明體"/>
        </w:rPr>
      </w:pPr>
      <w:r>
        <w:rPr>
          <w:rFonts w:ascii="新細明體" w:hAnsi="新細明體" w:hint="eastAsia"/>
        </w:rPr>
        <w:t>我在</w:t>
      </w:r>
      <w:r>
        <w:rPr>
          <w:rFonts w:ascii="新細明體" w:hAnsi="新細明體" w:hint="eastAsia"/>
          <w:b/>
          <w:bCs/>
          <w:color w:val="FF0000"/>
        </w:rPr>
        <w:t>測試區</w:t>
      </w:r>
      <w:r>
        <w:rPr>
          <w:rFonts w:ascii="新細明體" w:hAnsi="新細明體" w:hint="eastAsia"/>
        </w:rPr>
        <w:t>，測試工單</w:t>
      </w:r>
      <w:r>
        <w:rPr>
          <w:rFonts w:ascii="新細明體" w:hAnsi="新細明體" w:hint="eastAsia"/>
        </w:rPr>
        <w:t>107000000025</w:t>
      </w:r>
      <w:r>
        <w:rPr>
          <w:rFonts w:ascii="新細明體" w:hAnsi="新細明體" w:hint="eastAsia"/>
        </w:rPr>
        <w:t>已關閉工單刪除旗標完成，建議您先在</w:t>
      </w:r>
      <w:r>
        <w:rPr>
          <w:rFonts w:ascii="新細明體" w:hAnsi="新細明體" w:hint="eastAsia"/>
          <w:b/>
          <w:bCs/>
          <w:color w:val="FF0000"/>
        </w:rPr>
        <w:t>測試區</w:t>
      </w:r>
      <w:r>
        <w:rPr>
          <w:rFonts w:ascii="新細明體" w:hAnsi="新細明體" w:hint="eastAsia"/>
        </w:rPr>
        <w:t>，進行大批已</w:t>
      </w:r>
      <w:r>
        <w:rPr>
          <w:rFonts w:ascii="新細明體" w:hAnsi="新細明體" w:hint="eastAsia"/>
        </w:rPr>
        <w:t>TECO</w:t>
      </w:r>
      <w:r>
        <w:rPr>
          <w:rFonts w:ascii="新細明體" w:hAnsi="新細明體" w:hint="eastAsia"/>
        </w:rPr>
        <w:t>工單關閉，再執行已關閉工單刪除旗標</w:t>
      </w:r>
    </w:p>
    <w:p w:rsidR="000543DE" w:rsidRDefault="000543DE" w:rsidP="000543DE">
      <w:pPr>
        <w:rPr>
          <w:rFonts w:ascii="新細明體" w:hAnsi="新細明體"/>
        </w:rPr>
      </w:pPr>
    </w:p>
    <w:p w:rsidR="000543DE" w:rsidRDefault="000543DE" w:rsidP="000543DE">
      <w:pPr>
        <w:rPr>
          <w:rFonts w:ascii="新細明體" w:hAnsi="新細明體"/>
        </w:rPr>
      </w:pPr>
      <w:r>
        <w:rPr>
          <w:rFonts w:ascii="新細明體" w:hAnsi="新細明體" w:hint="eastAsia"/>
        </w:rPr>
        <w:t>若有任何問題，請與我們聯絡，謝謝。</w:t>
      </w:r>
    </w:p>
    <w:p w:rsidR="000543DE" w:rsidRPr="000543DE" w:rsidRDefault="000543DE" w:rsidP="00707009">
      <w:pPr>
        <w:rPr>
          <w:noProof/>
        </w:rPr>
      </w:pPr>
    </w:p>
    <w:p w:rsidR="000543DE" w:rsidRDefault="000543DE" w:rsidP="00707009">
      <w:pPr>
        <w:rPr>
          <w:noProof/>
        </w:rPr>
      </w:pPr>
    </w:p>
    <w:p w:rsidR="000543DE" w:rsidRDefault="000543DE" w:rsidP="00707009">
      <w:pPr>
        <w:rPr>
          <w:noProof/>
        </w:rPr>
      </w:pPr>
      <w:r>
        <w:rPr>
          <w:noProof/>
        </w:rPr>
        <w:br w:type="page"/>
      </w:r>
    </w:p>
    <w:p w:rsidR="00707009" w:rsidRDefault="00707009" w:rsidP="00707009">
      <w:pPr>
        <w:rPr>
          <w:noProof/>
        </w:rPr>
      </w:pPr>
      <w:r>
        <w:rPr>
          <w:noProof/>
        </w:rPr>
        <w:t>T-code</w:t>
      </w:r>
      <w:r>
        <w:rPr>
          <w:rFonts w:hint="eastAsia"/>
          <w:noProof/>
        </w:rPr>
        <w:t>：</w:t>
      </w:r>
      <w:r>
        <w:rPr>
          <w:noProof/>
        </w:rPr>
        <w:t>ZPP013</w:t>
      </w:r>
    </w:p>
    <w:p w:rsidR="00707009" w:rsidRDefault="000543DE" w:rsidP="00707009">
      <w:pPr>
        <w:rPr>
          <w:noProof/>
        </w:rPr>
      </w:pPr>
      <w:r w:rsidRPr="00471BDE">
        <w:rPr>
          <w:noProof/>
        </w:rPr>
        <w:drawing>
          <wp:inline distT="0" distB="0" distL="0" distR="0">
            <wp:extent cx="5219700" cy="4667250"/>
            <wp:effectExtent l="0" t="0" r="0" b="0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009" w:rsidRDefault="00707009" w:rsidP="00707009">
      <w:pPr>
        <w:numPr>
          <w:ilvl w:val="0"/>
          <w:numId w:val="22"/>
        </w:numPr>
        <w:rPr>
          <w:noProof/>
        </w:rPr>
      </w:pPr>
      <w:r>
        <w:rPr>
          <w:rFonts w:hint="eastAsia"/>
          <w:noProof/>
        </w:rPr>
        <w:t>選擇設定檔狀態：</w:t>
      </w:r>
      <w:r>
        <w:rPr>
          <w:noProof/>
        </w:rPr>
        <w:t>ZCOIS</w:t>
      </w:r>
      <w:r>
        <w:rPr>
          <w:rFonts w:hint="eastAsia"/>
          <w:noProof/>
        </w:rPr>
        <w:t>20</w:t>
      </w:r>
      <w:r>
        <w:rPr>
          <w:noProof/>
        </w:rPr>
        <w:t>(</w:t>
      </w:r>
      <w:r>
        <w:rPr>
          <w:rFonts w:hint="eastAsia"/>
          <w:noProof/>
        </w:rPr>
        <w:t>此為挑選工單狀態為已關閉</w:t>
      </w:r>
      <w:r>
        <w:rPr>
          <w:rFonts w:hint="eastAsia"/>
          <w:noProof/>
        </w:rPr>
        <w:t>)</w:t>
      </w:r>
      <w:r>
        <w:rPr>
          <w:rFonts w:hint="eastAsia"/>
          <w:noProof/>
        </w:rPr>
        <w:t>。</w:t>
      </w:r>
    </w:p>
    <w:p w:rsidR="00707009" w:rsidRDefault="00707009" w:rsidP="00707009">
      <w:pPr>
        <w:numPr>
          <w:ilvl w:val="0"/>
          <w:numId w:val="22"/>
        </w:numPr>
      </w:pPr>
      <w:r>
        <w:rPr>
          <w:rFonts w:hint="eastAsia"/>
          <w:noProof/>
        </w:rPr>
        <w:t>超過交貨日期：系統預設</w:t>
      </w:r>
      <w:r>
        <w:rPr>
          <w:noProof/>
        </w:rPr>
        <w:t>90</w:t>
      </w:r>
      <w:r>
        <w:rPr>
          <w:rFonts w:hint="eastAsia"/>
          <w:noProof/>
        </w:rPr>
        <w:t>天，請清空即可。</w:t>
      </w:r>
    </w:p>
    <w:p w:rsidR="00707009" w:rsidRDefault="00707009" w:rsidP="00707009">
      <w:pPr>
        <w:numPr>
          <w:ilvl w:val="0"/>
          <w:numId w:val="22"/>
        </w:numPr>
      </w:pPr>
      <w:r w:rsidRPr="00707009">
        <w:rPr>
          <w:rFonts w:hint="eastAsia"/>
          <w:color w:val="FF0000"/>
        </w:rPr>
        <w:t>請注意！</w:t>
      </w:r>
      <w:r>
        <w:rPr>
          <w:rFonts w:hint="eastAsia"/>
        </w:rPr>
        <w:t>執行此程式之前，要先將已月結月份的工單執行關閉動作，可以透過</w:t>
      </w:r>
      <w:r w:rsidRPr="00707009">
        <w:rPr>
          <w:rFonts w:hint="eastAsia"/>
        </w:rPr>
        <w:t xml:space="preserve">COHVPI - </w:t>
      </w:r>
      <w:r w:rsidRPr="00707009">
        <w:rPr>
          <w:rFonts w:hint="eastAsia"/>
        </w:rPr>
        <w:t>大量處理</w:t>
      </w:r>
      <w:r>
        <w:rPr>
          <w:rFonts w:hint="eastAsia"/>
        </w:rPr>
        <w:t>，搜尋基礎開始日期和已</w:t>
      </w:r>
      <w:r>
        <w:rPr>
          <w:rFonts w:hint="eastAsia"/>
        </w:rPr>
        <w:t>TECO</w:t>
      </w:r>
      <w:r>
        <w:rPr>
          <w:rFonts w:hint="eastAsia"/>
        </w:rPr>
        <w:t>工單，將已</w:t>
      </w:r>
      <w:r>
        <w:rPr>
          <w:rFonts w:hint="eastAsia"/>
        </w:rPr>
        <w:t>TECO</w:t>
      </w:r>
      <w:r>
        <w:rPr>
          <w:rFonts w:hint="eastAsia"/>
        </w:rPr>
        <w:t>工單找到後，執行關閉。</w:t>
      </w:r>
    </w:p>
    <w:p w:rsidR="00707009" w:rsidRPr="00707009" w:rsidRDefault="00707009" w:rsidP="00707009">
      <w:pPr>
        <w:numPr>
          <w:ilvl w:val="0"/>
          <w:numId w:val="22"/>
        </w:numPr>
      </w:pPr>
      <w:r w:rsidRPr="00707009">
        <w:rPr>
          <w:rFonts w:hint="eastAsia"/>
          <w:color w:val="FF0000"/>
        </w:rPr>
        <w:t>請注意！</w:t>
      </w:r>
      <w:r>
        <w:rPr>
          <w:rFonts w:hint="eastAsia"/>
        </w:rPr>
        <w:t>請先在測試環境，先執行舊工單刪除旗標動作，待測試環境測試沒有問題，能可以在正式環境執行。</w:t>
      </w:r>
    </w:p>
    <w:sectPr w:rsidR="00707009" w:rsidRPr="00707009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40" w:right="746" w:bottom="1440" w:left="126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80F" w:rsidRDefault="0021580F">
      <w:r>
        <w:separator/>
      </w:r>
    </w:p>
  </w:endnote>
  <w:endnote w:type="continuationSeparator" w:id="0">
    <w:p w:rsidR="0021580F" w:rsidRDefault="0021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B49" w:rsidRDefault="00011457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.3pt;height:7.5pt" o:hrpct="0" o:hralign="center" o:hr="t">
          <v:imagedata r:id="rId1" o:title="BD10290_"/>
        </v:shape>
      </w:pict>
    </w:r>
  </w:p>
  <w:p w:rsidR="00937B49" w:rsidRDefault="00937B49">
    <w:pPr>
      <w:pStyle w:val="a5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21580F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-</w:t>
    </w:r>
  </w:p>
  <w:p w:rsidR="00937B49" w:rsidRDefault="00937B49">
    <w:pPr>
      <w:pStyle w:val="a5"/>
    </w:pPr>
  </w:p>
  <w:p w:rsidR="00937B49" w:rsidRDefault="00937B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B49" w:rsidRDefault="00937B49">
    <w:pPr>
      <w:pStyle w:val="a5"/>
      <w:jc w:val="center"/>
    </w:pPr>
    <w:r>
      <w:rPr>
        <w:sz w:val="24"/>
      </w:rPr>
      <w:t>200</w:t>
    </w:r>
    <w:r>
      <w:rPr>
        <w:rFonts w:hint="eastAsia"/>
        <w:sz w:val="24"/>
      </w:rPr>
      <w:t>2</w:t>
    </w:r>
    <w:r>
      <w:rPr>
        <w:rFonts w:hint="eastAsia"/>
        <w:sz w:val="24"/>
      </w:rPr>
      <w:t>年</w:t>
    </w:r>
    <w:r>
      <w:rPr>
        <w:sz w:val="24"/>
      </w:rPr>
      <w:t xml:space="preserve"> </w:t>
    </w:r>
    <w:r>
      <w:rPr>
        <w:rFonts w:hint="eastAsia"/>
        <w:sz w:val="24"/>
      </w:rPr>
      <w:t>6</w:t>
    </w:r>
    <w:r>
      <w:rPr>
        <w:rFonts w:hint="eastAsia"/>
        <w:sz w:val="24"/>
      </w:rPr>
      <w:t>月</w:t>
    </w:r>
    <w:r>
      <w:rPr>
        <w:sz w:val="24"/>
      </w:rPr>
      <w:t xml:space="preserve"> </w:t>
    </w:r>
    <w:r>
      <w:rPr>
        <w:rFonts w:hint="eastAsia"/>
        <w:sz w:val="24"/>
      </w:rPr>
      <w:t>21</w:t>
    </w:r>
    <w:r>
      <w:rPr>
        <w:rFonts w:hint="eastAsia"/>
        <w:sz w:val="24"/>
      </w:rPr>
      <w:t>日</w:t>
    </w:r>
    <w:r>
      <w:rPr>
        <w:sz w:val="24"/>
      </w:rPr>
      <w:t xml:space="preserve">  </w:t>
    </w:r>
    <w:r>
      <w:rPr>
        <w:rFonts w:hint="eastAsia"/>
        <w:sz w:val="24"/>
      </w:rPr>
      <w:t>製作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80F" w:rsidRDefault="0021580F">
      <w:r>
        <w:separator/>
      </w:r>
    </w:p>
  </w:footnote>
  <w:footnote w:type="continuationSeparator" w:id="0">
    <w:p w:rsidR="0021580F" w:rsidRDefault="00215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B49" w:rsidRDefault="00937B49">
    <w:pPr>
      <w:pStyle w:val="a4"/>
      <w:jc w:val="right"/>
    </w:pPr>
  </w:p>
  <w:tbl>
    <w:tblPr>
      <w:tblW w:w="0" w:type="auto"/>
      <w:tblBorders>
        <w:bottom w:val="dashDotStroked" w:sz="2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900"/>
    </w:tblGrid>
    <w:tr w:rsidR="00937B49" w:rsidRPr="001B6301" w:rsidTr="001B6301">
      <w:tc>
        <w:tcPr>
          <w:tcW w:w="9956" w:type="dxa"/>
        </w:tcPr>
        <w:p w:rsidR="00937B49" w:rsidRPr="001B6301" w:rsidRDefault="000543DE" w:rsidP="001B6301">
          <w:pPr>
            <w:tabs>
              <w:tab w:val="center" w:pos="4153"/>
              <w:tab w:val="right" w:pos="8306"/>
            </w:tabs>
            <w:snapToGrid w:val="0"/>
            <w:ind w:leftChars="100" w:left="240"/>
            <w:jc w:val="right"/>
            <w:rPr>
              <w:rFonts w:eastAsia="新細明體"/>
              <w:sz w:val="20"/>
            </w:rPr>
          </w:pPr>
          <w:r w:rsidRPr="001B6301">
            <w:rPr>
              <w:rFonts w:eastAsia="新細明體"/>
              <w:noProof/>
              <w:sz w:val="20"/>
            </w:rPr>
            <w:drawing>
              <wp:inline distT="0" distB="0" distL="0" distR="0">
                <wp:extent cx="698500" cy="478155"/>
                <wp:effectExtent l="0" t="0" r="6350" b="0"/>
                <wp:docPr id="9" name="圖片 9" descr="小lgog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小lgog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937B49" w:rsidRDefault="00937B49" w:rsidP="00497404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B49" w:rsidRDefault="00937B49">
    <w:pPr>
      <w:pStyle w:val="a4"/>
    </w:pPr>
  </w:p>
  <w:p w:rsidR="00937B49" w:rsidRDefault="00937B49">
    <w:pPr>
      <w:pStyle w:val="a4"/>
    </w:pPr>
  </w:p>
  <w:p w:rsidR="00937B49" w:rsidRDefault="00937B49">
    <w:pPr>
      <w:jc w:val="center"/>
      <w:rPr>
        <w:sz w:val="48"/>
      </w:rPr>
    </w:pPr>
  </w:p>
  <w:p w:rsidR="00937B49" w:rsidRDefault="00937B49">
    <w:pPr>
      <w:jc w:val="center"/>
      <w:rPr>
        <w:sz w:val="48"/>
      </w:rPr>
    </w:pPr>
    <w:r>
      <w:rPr>
        <w:rFonts w:hint="eastAsia"/>
        <w:sz w:val="48"/>
      </w:rPr>
      <w:t>程</w:t>
    </w:r>
    <w:r>
      <w:rPr>
        <w:sz w:val="48"/>
      </w:rPr>
      <w:t xml:space="preserve"> </w:t>
    </w:r>
    <w:r>
      <w:rPr>
        <w:rFonts w:hint="eastAsia"/>
        <w:sz w:val="48"/>
      </w:rPr>
      <w:t>式</w:t>
    </w:r>
    <w:r>
      <w:rPr>
        <w:sz w:val="48"/>
      </w:rPr>
      <w:t xml:space="preserve"> </w:t>
    </w:r>
    <w:r>
      <w:rPr>
        <w:rFonts w:hint="eastAsia"/>
        <w:sz w:val="48"/>
      </w:rPr>
      <w:t>撰</w:t>
    </w:r>
    <w:r>
      <w:rPr>
        <w:sz w:val="48"/>
      </w:rPr>
      <w:t xml:space="preserve"> </w:t>
    </w:r>
    <w:r>
      <w:rPr>
        <w:rFonts w:hint="eastAsia"/>
        <w:sz w:val="48"/>
      </w:rPr>
      <w:t>寫</w:t>
    </w:r>
    <w:r>
      <w:rPr>
        <w:sz w:val="48"/>
      </w:rPr>
      <w:t xml:space="preserve"> </w:t>
    </w:r>
    <w:r>
      <w:rPr>
        <w:rFonts w:hint="eastAsia"/>
        <w:sz w:val="48"/>
      </w:rPr>
      <w:t>原</w:t>
    </w:r>
    <w:r>
      <w:rPr>
        <w:sz w:val="48"/>
      </w:rPr>
      <w:t xml:space="preserve"> </w:t>
    </w:r>
    <w:r>
      <w:rPr>
        <w:rFonts w:hint="eastAsia"/>
        <w:sz w:val="48"/>
      </w:rPr>
      <w:t>則</w:t>
    </w:r>
  </w:p>
  <w:p w:rsidR="00937B49" w:rsidRDefault="00937B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1591"/>
    <w:multiLevelType w:val="hybridMultilevel"/>
    <w:tmpl w:val="BED45164"/>
    <w:lvl w:ilvl="0" w:tplc="87EA8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FB2770"/>
    <w:multiLevelType w:val="hybridMultilevel"/>
    <w:tmpl w:val="C7ACCD72"/>
    <w:lvl w:ilvl="0" w:tplc="2514E642">
      <w:start w:val="7"/>
      <w:numFmt w:val="ideographLegalTraditional"/>
      <w:lvlText w:val="%1."/>
      <w:lvlJc w:val="left"/>
      <w:pPr>
        <w:ind w:left="622" w:hanging="480"/>
      </w:pPr>
      <w:rPr>
        <w:rFonts w:hint="eastAsia"/>
      </w:rPr>
    </w:lvl>
    <w:lvl w:ilvl="1" w:tplc="28B866E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E005FBE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3204E2"/>
    <w:multiLevelType w:val="multilevel"/>
    <w:tmpl w:val="B00C5C7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1B9267F2"/>
    <w:multiLevelType w:val="multilevel"/>
    <w:tmpl w:val="A39C11EE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21E75834"/>
    <w:multiLevelType w:val="multilevel"/>
    <w:tmpl w:val="7E1442BC"/>
    <w:lvl w:ilvl="0">
      <w:start w:val="1"/>
      <w:numFmt w:val="taiwaneseCountingThousand"/>
      <w:pStyle w:val="3"/>
      <w:lvlText w:val="(%1)"/>
      <w:lvlJc w:val="left"/>
      <w:pPr>
        <w:tabs>
          <w:tab w:val="num" w:pos="1475"/>
        </w:tabs>
        <w:ind w:left="1475" w:hanging="624"/>
      </w:pPr>
      <w:rPr>
        <w:rFonts w:ascii="標楷體" w:eastAsia="標楷體" w:hint="eastAsia"/>
      </w:rPr>
    </w:lvl>
    <w:lvl w:ilvl="1">
      <w:start w:val="1"/>
      <w:numFmt w:val="taiwaneseCountingThousand"/>
      <w:suff w:val="nothing"/>
      <w:lvlText w:val="第%2節"/>
      <w:lvlJc w:val="left"/>
      <w:pPr>
        <w:tabs>
          <w:tab w:val="num" w:pos="1145"/>
        </w:tabs>
        <w:ind w:left="992" w:hanging="567"/>
      </w:pPr>
    </w:lvl>
    <w:lvl w:ilvl="2">
      <w:start w:val="1"/>
      <w:numFmt w:val="taiwaneseCountingThousand"/>
      <w:pStyle w:val="3"/>
      <w:lvlText w:val="(%3)"/>
      <w:lvlJc w:val="left"/>
      <w:pPr>
        <w:tabs>
          <w:tab w:val="num" w:pos="1571"/>
        </w:tabs>
        <w:ind w:left="1418" w:hanging="567"/>
      </w:pPr>
      <w:rPr>
        <w:rFonts w:ascii="標楷體" w:eastAsia="標楷體" w:hint="eastAsia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984"/>
        </w:tabs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551"/>
        </w:tabs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3260"/>
        </w:tabs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232449CE"/>
    <w:multiLevelType w:val="hybridMultilevel"/>
    <w:tmpl w:val="6990425E"/>
    <w:lvl w:ilvl="0" w:tplc="442A5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3124B5"/>
    <w:multiLevelType w:val="multilevel"/>
    <w:tmpl w:val="238AA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E3B578C"/>
    <w:multiLevelType w:val="hybridMultilevel"/>
    <w:tmpl w:val="6AB40E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4E1317"/>
    <w:multiLevelType w:val="multilevel"/>
    <w:tmpl w:val="3B164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2522678"/>
    <w:multiLevelType w:val="multilevel"/>
    <w:tmpl w:val="E7A6505E"/>
    <w:lvl w:ilvl="0">
      <w:start w:val="2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34CA5461"/>
    <w:multiLevelType w:val="hybridMultilevel"/>
    <w:tmpl w:val="4D1CB25E"/>
    <w:lvl w:ilvl="0" w:tplc="3A4A7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692959"/>
    <w:multiLevelType w:val="hybridMultilevel"/>
    <w:tmpl w:val="7C7E50EA"/>
    <w:lvl w:ilvl="0" w:tplc="F8B4B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4C7439"/>
    <w:multiLevelType w:val="hybridMultilevel"/>
    <w:tmpl w:val="A9220F2A"/>
    <w:lvl w:ilvl="0" w:tplc="117E552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F269E8"/>
    <w:multiLevelType w:val="multilevel"/>
    <w:tmpl w:val="E42043D2"/>
    <w:lvl w:ilvl="0">
      <w:start w:val="1"/>
      <w:numFmt w:val="ideographLegalTraditional"/>
      <w:pStyle w:val="1"/>
      <w:suff w:val="nothing"/>
      <w:lvlText w:val="%1、"/>
      <w:lvlJc w:val="left"/>
      <w:pPr>
        <w:ind w:left="425" w:hanging="425"/>
      </w:pPr>
      <w:rPr>
        <w:rFonts w:hint="eastAsia"/>
        <w:b/>
        <w:i w:val="0"/>
        <w:sz w:val="28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425" w:hanging="425"/>
      </w:pPr>
      <w:rPr>
        <w:rFonts w:ascii="Arial" w:eastAsia="標楷體" w:hAnsi="Arial" w:hint="default"/>
        <w:b/>
        <w:i w:val="0"/>
        <w:sz w:val="28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decimal"/>
      <w:suff w:val="nothing"/>
      <w:lvlText w:val="%3.%4."/>
      <w:lvlJc w:val="left"/>
      <w:pPr>
        <w:ind w:left="1984" w:hanging="708"/>
      </w:pPr>
      <w:rPr>
        <w:rFonts w:hint="default"/>
        <w:sz w:val="24"/>
      </w:rPr>
    </w:lvl>
    <w:lvl w:ilvl="4">
      <w:start w:val="1"/>
      <w:numFmt w:val="decimal"/>
      <w:lvlText w:val="%3.%4.%5."/>
      <w:lvlJc w:val="left"/>
      <w:pPr>
        <w:tabs>
          <w:tab w:val="num" w:pos="2421"/>
        </w:tabs>
        <w:ind w:left="2098" w:hanging="397"/>
      </w:pPr>
      <w:rPr>
        <w:rFonts w:hint="eastAsia"/>
        <w:sz w:val="24"/>
      </w:rPr>
    </w:lvl>
    <w:lvl w:ilvl="5">
      <w:start w:val="1"/>
      <w:numFmt w:val="decimal"/>
      <w:lvlText w:val="%3.%4.%5.%6"/>
      <w:lvlJc w:val="left"/>
      <w:pPr>
        <w:tabs>
          <w:tab w:val="num" w:pos="2552"/>
        </w:tabs>
        <w:ind w:left="2552" w:hanging="426"/>
      </w:pPr>
      <w:rPr>
        <w:rFonts w:hint="default"/>
        <w:sz w:val="24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4F750CB5"/>
    <w:multiLevelType w:val="hybridMultilevel"/>
    <w:tmpl w:val="3AB208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8829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57CD25DD"/>
    <w:multiLevelType w:val="hybridMultilevel"/>
    <w:tmpl w:val="B128B9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AD68E3"/>
    <w:multiLevelType w:val="multilevel"/>
    <w:tmpl w:val="BF58122A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62855B75"/>
    <w:multiLevelType w:val="multilevel"/>
    <w:tmpl w:val="151C179E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630B57E2"/>
    <w:multiLevelType w:val="hybridMultilevel"/>
    <w:tmpl w:val="9A9493A6"/>
    <w:lvl w:ilvl="0" w:tplc="03DC6980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023EF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"/>
  </w:num>
  <w:num w:numId="5">
    <w:abstractNumId w:val="20"/>
  </w:num>
  <w:num w:numId="6">
    <w:abstractNumId w:val="1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7"/>
  </w:num>
  <w:num w:numId="11">
    <w:abstractNumId w:val="18"/>
  </w:num>
  <w:num w:numId="12">
    <w:abstractNumId w:val="11"/>
  </w:num>
  <w:num w:numId="13">
    <w:abstractNumId w:val="0"/>
  </w:num>
  <w:num w:numId="14">
    <w:abstractNumId w:val="10"/>
  </w:num>
  <w:num w:numId="15">
    <w:abstractNumId w:val="5"/>
  </w:num>
  <w:num w:numId="16">
    <w:abstractNumId w:val="8"/>
  </w:num>
  <w:num w:numId="17">
    <w:abstractNumId w:val="6"/>
  </w:num>
  <w:num w:numId="18">
    <w:abstractNumId w:val="16"/>
  </w:num>
  <w:num w:numId="19">
    <w:abstractNumId w:val="3"/>
  </w:num>
  <w:num w:numId="20">
    <w:abstractNumId w:val="17"/>
  </w:num>
  <w:num w:numId="21">
    <w:abstractNumId w:val="15"/>
  </w:num>
  <w:num w:numId="22">
    <w:abstractNumId w:val="14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ctiveWritingStyle w:appName="MSWord" w:lang="en-US" w:vendorID="64" w:dllVersion="131077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D9"/>
    <w:rsid w:val="000108CD"/>
    <w:rsid w:val="00011457"/>
    <w:rsid w:val="000408AC"/>
    <w:rsid w:val="000543DE"/>
    <w:rsid w:val="0006406B"/>
    <w:rsid w:val="00064243"/>
    <w:rsid w:val="0006735F"/>
    <w:rsid w:val="00082DF6"/>
    <w:rsid w:val="00096FCE"/>
    <w:rsid w:val="000B0E6B"/>
    <w:rsid w:val="000D4293"/>
    <w:rsid w:val="000F6F5C"/>
    <w:rsid w:val="0010128B"/>
    <w:rsid w:val="00117659"/>
    <w:rsid w:val="00126E8A"/>
    <w:rsid w:val="00184871"/>
    <w:rsid w:val="001948A3"/>
    <w:rsid w:val="0019542C"/>
    <w:rsid w:val="001A454E"/>
    <w:rsid w:val="001B0BBA"/>
    <w:rsid w:val="001B2CF9"/>
    <w:rsid w:val="001B3EC5"/>
    <w:rsid w:val="001B6301"/>
    <w:rsid w:val="001C5A6F"/>
    <w:rsid w:val="001D74E8"/>
    <w:rsid w:val="001E29BE"/>
    <w:rsid w:val="00210C3E"/>
    <w:rsid w:val="0021580F"/>
    <w:rsid w:val="002404BF"/>
    <w:rsid w:val="00263990"/>
    <w:rsid w:val="00294C78"/>
    <w:rsid w:val="002A4ABD"/>
    <w:rsid w:val="002C7758"/>
    <w:rsid w:val="002D3AE2"/>
    <w:rsid w:val="002F5318"/>
    <w:rsid w:val="002F5AC1"/>
    <w:rsid w:val="003023D9"/>
    <w:rsid w:val="00303BB7"/>
    <w:rsid w:val="00344495"/>
    <w:rsid w:val="0034591B"/>
    <w:rsid w:val="00347421"/>
    <w:rsid w:val="00352493"/>
    <w:rsid w:val="00360416"/>
    <w:rsid w:val="003625CA"/>
    <w:rsid w:val="003806CF"/>
    <w:rsid w:val="00381380"/>
    <w:rsid w:val="003F6CC2"/>
    <w:rsid w:val="003F756D"/>
    <w:rsid w:val="0041351A"/>
    <w:rsid w:val="00484513"/>
    <w:rsid w:val="004947E2"/>
    <w:rsid w:val="00497404"/>
    <w:rsid w:val="004A538A"/>
    <w:rsid w:val="004C28C3"/>
    <w:rsid w:val="004D3BA3"/>
    <w:rsid w:val="004D61AE"/>
    <w:rsid w:val="004E591D"/>
    <w:rsid w:val="00500FC7"/>
    <w:rsid w:val="005260EC"/>
    <w:rsid w:val="00527B75"/>
    <w:rsid w:val="00540187"/>
    <w:rsid w:val="005426A0"/>
    <w:rsid w:val="00556902"/>
    <w:rsid w:val="005B53FE"/>
    <w:rsid w:val="005B5589"/>
    <w:rsid w:val="006102CE"/>
    <w:rsid w:val="00634DD6"/>
    <w:rsid w:val="00667C49"/>
    <w:rsid w:val="0068026F"/>
    <w:rsid w:val="006809F7"/>
    <w:rsid w:val="006A1D8B"/>
    <w:rsid w:val="006D0ACF"/>
    <w:rsid w:val="006F5B35"/>
    <w:rsid w:val="006F5D4B"/>
    <w:rsid w:val="00707009"/>
    <w:rsid w:val="00714B50"/>
    <w:rsid w:val="0072076F"/>
    <w:rsid w:val="007362CD"/>
    <w:rsid w:val="00747F79"/>
    <w:rsid w:val="00771082"/>
    <w:rsid w:val="00776BD2"/>
    <w:rsid w:val="00784D71"/>
    <w:rsid w:val="00795759"/>
    <w:rsid w:val="00795E8C"/>
    <w:rsid w:val="007A539E"/>
    <w:rsid w:val="007B12D3"/>
    <w:rsid w:val="007B2D07"/>
    <w:rsid w:val="007B3A68"/>
    <w:rsid w:val="00803CA7"/>
    <w:rsid w:val="0080547C"/>
    <w:rsid w:val="00827E8D"/>
    <w:rsid w:val="00841BA1"/>
    <w:rsid w:val="00850F79"/>
    <w:rsid w:val="00867EC5"/>
    <w:rsid w:val="00895806"/>
    <w:rsid w:val="008B291F"/>
    <w:rsid w:val="008D6B28"/>
    <w:rsid w:val="008F7D76"/>
    <w:rsid w:val="0090685D"/>
    <w:rsid w:val="00910526"/>
    <w:rsid w:val="00913C54"/>
    <w:rsid w:val="009165E2"/>
    <w:rsid w:val="00937B49"/>
    <w:rsid w:val="009443F9"/>
    <w:rsid w:val="009639E8"/>
    <w:rsid w:val="009676B7"/>
    <w:rsid w:val="00971A79"/>
    <w:rsid w:val="00973EBD"/>
    <w:rsid w:val="009815B9"/>
    <w:rsid w:val="00991779"/>
    <w:rsid w:val="00993EF7"/>
    <w:rsid w:val="009E04D5"/>
    <w:rsid w:val="009E09C3"/>
    <w:rsid w:val="009E2731"/>
    <w:rsid w:val="00A263E7"/>
    <w:rsid w:val="00A30615"/>
    <w:rsid w:val="00A354CC"/>
    <w:rsid w:val="00A41DDD"/>
    <w:rsid w:val="00A47462"/>
    <w:rsid w:val="00A760B6"/>
    <w:rsid w:val="00A91547"/>
    <w:rsid w:val="00AA405E"/>
    <w:rsid w:val="00AC3418"/>
    <w:rsid w:val="00AC6E23"/>
    <w:rsid w:val="00AE75BE"/>
    <w:rsid w:val="00AF0C93"/>
    <w:rsid w:val="00AF59DB"/>
    <w:rsid w:val="00B051E6"/>
    <w:rsid w:val="00B05A0C"/>
    <w:rsid w:val="00B402C6"/>
    <w:rsid w:val="00B659EA"/>
    <w:rsid w:val="00B76724"/>
    <w:rsid w:val="00BA3328"/>
    <w:rsid w:val="00BC25F4"/>
    <w:rsid w:val="00BC7A45"/>
    <w:rsid w:val="00BD116D"/>
    <w:rsid w:val="00BD345F"/>
    <w:rsid w:val="00BE5475"/>
    <w:rsid w:val="00BE5BAF"/>
    <w:rsid w:val="00C50118"/>
    <w:rsid w:val="00C77A34"/>
    <w:rsid w:val="00C81930"/>
    <w:rsid w:val="00CA0CE9"/>
    <w:rsid w:val="00CE37BC"/>
    <w:rsid w:val="00CE5F4C"/>
    <w:rsid w:val="00CF238B"/>
    <w:rsid w:val="00D03489"/>
    <w:rsid w:val="00D220BB"/>
    <w:rsid w:val="00D42C84"/>
    <w:rsid w:val="00D52214"/>
    <w:rsid w:val="00D54834"/>
    <w:rsid w:val="00D5751D"/>
    <w:rsid w:val="00D97268"/>
    <w:rsid w:val="00DE64B4"/>
    <w:rsid w:val="00E31A5F"/>
    <w:rsid w:val="00E41B29"/>
    <w:rsid w:val="00E74A5B"/>
    <w:rsid w:val="00E752B7"/>
    <w:rsid w:val="00EA692D"/>
    <w:rsid w:val="00EE3A04"/>
    <w:rsid w:val="00EE4330"/>
    <w:rsid w:val="00F05FC5"/>
    <w:rsid w:val="00F321F9"/>
    <w:rsid w:val="00F34D46"/>
    <w:rsid w:val="00F4337B"/>
    <w:rsid w:val="00F627D5"/>
    <w:rsid w:val="00FC5D46"/>
    <w:rsid w:val="00FD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87B958-EF67-4612-BC8A-9126B7FE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paragraph" w:styleId="1">
    <w:name w:val="heading 1"/>
    <w:basedOn w:val="a"/>
    <w:next w:val="2"/>
    <w:qFormat/>
    <w:rsid w:val="00937B49"/>
    <w:pPr>
      <w:keepNext/>
      <w:numPr>
        <w:numId w:val="2"/>
      </w:numPr>
      <w:outlineLvl w:val="0"/>
    </w:pPr>
    <w:rPr>
      <w:rFonts w:ascii="Arial" w:hAnsi="Arial"/>
      <w:b/>
      <w:bCs/>
      <w:color w:val="000080"/>
      <w:kern w:val="52"/>
      <w:sz w:val="32"/>
      <w:szCs w:val="32"/>
    </w:rPr>
  </w:style>
  <w:style w:type="paragraph" w:styleId="2">
    <w:name w:val="heading 2"/>
    <w:basedOn w:val="a"/>
    <w:next w:val="a"/>
    <w:qFormat/>
    <w:rsid w:val="0080547C"/>
    <w:pPr>
      <w:keepNext/>
      <w:numPr>
        <w:ilvl w:val="1"/>
        <w:numId w:val="2"/>
      </w:numPr>
      <w:outlineLvl w:val="1"/>
    </w:pPr>
    <w:rPr>
      <w:rFonts w:ascii="Arial" w:hAnsi="Arial"/>
      <w:bCs/>
      <w:sz w:val="28"/>
      <w:szCs w:val="28"/>
    </w:rPr>
  </w:style>
  <w:style w:type="paragraph" w:styleId="3">
    <w:name w:val="heading 3"/>
    <w:basedOn w:val="a"/>
    <w:next w:val="a0"/>
    <w:qFormat/>
    <w:rsid w:val="00CA0CE9"/>
    <w:pPr>
      <w:keepNext/>
      <w:numPr>
        <w:ilvl w:val="2"/>
        <w:numId w:val="9"/>
      </w:numPr>
      <w:spacing w:before="240"/>
      <w:outlineLvl w:val="2"/>
    </w:pPr>
    <w:rPr>
      <w:rFonts w:ascii="Arial" w:hAnsi="Arial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720" w:lineRule="auto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720" w:lineRule="auto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720" w:lineRule="auto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720" w:lineRule="auto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pacing w:line="720" w:lineRule="auto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Chars="200"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1"/>
  </w:style>
  <w:style w:type="character" w:styleId="a7">
    <w:name w:val="Strong"/>
    <w:qFormat/>
    <w:rPr>
      <w:b/>
      <w:bCs/>
    </w:rPr>
  </w:style>
  <w:style w:type="paragraph" w:styleId="10">
    <w:name w:val="toc 1"/>
    <w:basedOn w:val="a"/>
    <w:next w:val="a"/>
    <w:autoRedefine/>
    <w:semiHidden/>
    <w:pPr>
      <w:jc w:val="both"/>
    </w:pPr>
    <w:rPr>
      <w:noProof/>
    </w:rPr>
  </w:style>
  <w:style w:type="paragraph" w:styleId="20">
    <w:name w:val="toc 2"/>
    <w:basedOn w:val="a"/>
    <w:next w:val="a"/>
    <w:autoRedefine/>
    <w:semiHidden/>
    <w:rsid w:val="00484513"/>
    <w:pPr>
      <w:ind w:leftChars="200" w:left="480"/>
      <w:jc w:val="both"/>
    </w:pPr>
  </w:style>
  <w:style w:type="paragraph" w:styleId="30">
    <w:name w:val="toc 3"/>
    <w:basedOn w:val="a"/>
    <w:next w:val="a"/>
    <w:autoRedefine/>
    <w:semiHidden/>
    <w:pPr>
      <w:ind w:leftChars="400" w:left="960"/>
    </w:pPr>
  </w:style>
  <w:style w:type="paragraph" w:styleId="40">
    <w:name w:val="toc 4"/>
    <w:basedOn w:val="a"/>
    <w:next w:val="a"/>
    <w:autoRedefine/>
    <w:semiHidden/>
    <w:pPr>
      <w:ind w:leftChars="600" w:left="1440"/>
    </w:pPr>
  </w:style>
  <w:style w:type="paragraph" w:styleId="50">
    <w:name w:val="toc 5"/>
    <w:basedOn w:val="a"/>
    <w:next w:val="a"/>
    <w:autoRedefine/>
    <w:semiHidden/>
    <w:pPr>
      <w:ind w:leftChars="800" w:left="1920"/>
    </w:pPr>
  </w:style>
  <w:style w:type="paragraph" w:styleId="60">
    <w:name w:val="toc 6"/>
    <w:basedOn w:val="a"/>
    <w:next w:val="a"/>
    <w:autoRedefine/>
    <w:semiHidden/>
    <w:pPr>
      <w:ind w:leftChars="1000" w:left="2400"/>
    </w:pPr>
  </w:style>
  <w:style w:type="paragraph" w:styleId="70">
    <w:name w:val="toc 7"/>
    <w:basedOn w:val="a"/>
    <w:next w:val="a"/>
    <w:autoRedefine/>
    <w:semiHidden/>
    <w:pPr>
      <w:ind w:leftChars="1200" w:left="2880"/>
    </w:pPr>
  </w:style>
  <w:style w:type="paragraph" w:styleId="80">
    <w:name w:val="toc 8"/>
    <w:basedOn w:val="a"/>
    <w:next w:val="a"/>
    <w:autoRedefine/>
    <w:semiHidden/>
    <w:pPr>
      <w:ind w:leftChars="1400" w:left="3360"/>
    </w:pPr>
  </w:style>
  <w:style w:type="paragraph" w:styleId="90">
    <w:name w:val="toc 9"/>
    <w:basedOn w:val="a"/>
    <w:next w:val="a"/>
    <w:autoRedefine/>
    <w:semiHidden/>
    <w:pPr>
      <w:ind w:leftChars="1600" w:left="3840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表格表頭"/>
    <w:basedOn w:val="a"/>
    <w:pPr>
      <w:jc w:val="center"/>
    </w:pPr>
    <w:rPr>
      <w:rFonts w:ascii="Arial" w:hAnsi="Arial"/>
      <w:b/>
      <w:bCs/>
      <w:szCs w:val="24"/>
    </w:rPr>
  </w:style>
  <w:style w:type="paragraph" w:customStyle="1" w:styleId="11">
    <w:name w:val="表格內文1"/>
    <w:basedOn w:val="a"/>
    <w:rPr>
      <w:sz w:val="20"/>
      <w:szCs w:val="24"/>
    </w:rPr>
  </w:style>
  <w:style w:type="paragraph" w:customStyle="1" w:styleId="ab">
    <w:name w:val="功能名稱"/>
    <w:basedOn w:val="a"/>
    <w:next w:val="a"/>
    <w:rPr>
      <w:rFonts w:ascii="標楷體"/>
      <w:sz w:val="28"/>
    </w:rPr>
  </w:style>
  <w:style w:type="paragraph" w:styleId="ac">
    <w:name w:val="Body Text Indent"/>
    <w:basedOn w:val="a"/>
    <w:pPr>
      <w:ind w:left="482"/>
    </w:pPr>
  </w:style>
  <w:style w:type="table" w:styleId="ad">
    <w:name w:val="Table Grid"/>
    <w:basedOn w:val="a2"/>
    <w:rsid w:val="004974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ate">
    <w:name w:val="Document_Date"/>
    <w:basedOn w:val="a"/>
    <w:next w:val="a"/>
    <w:rsid w:val="00497404"/>
    <w:pPr>
      <w:widowControl/>
      <w:overflowPunct w:val="0"/>
      <w:autoSpaceDE w:val="0"/>
      <w:autoSpaceDN w:val="0"/>
      <w:adjustRightInd w:val="0"/>
      <w:spacing w:before="160" w:line="240" w:lineRule="exact"/>
      <w:jc w:val="center"/>
      <w:textAlignment w:val="baseline"/>
    </w:pPr>
    <w:rPr>
      <w:rFonts w:ascii="Arial" w:eastAsia="新細明體" w:hAnsi="Arial"/>
      <w:b/>
      <w:kern w:val="0"/>
      <w:sz w:val="20"/>
    </w:rPr>
  </w:style>
  <w:style w:type="paragraph" w:styleId="Web">
    <w:name w:val="Normal (Web)"/>
    <w:basedOn w:val="a"/>
    <w:rsid w:val="0049740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e">
    <w:name w:val="List Paragraph"/>
    <w:basedOn w:val="a"/>
    <w:uiPriority w:val="34"/>
    <w:qFormat/>
    <w:rsid w:val="00993E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1C000.A00218C0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cid:image006.jpg@01D1C000.A00218C0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cid:image008.png@01D1BFFF.42ADFF00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cid:image004.png@01D1BFFF.42ADFF0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07.png@01D1BFFF.42ADFF0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3</Pages>
  <Words>117</Words>
  <Characters>669</Characters>
  <Application>Microsoft Office Word</Application>
  <DocSecurity>0</DocSecurity>
  <Lines>5</Lines>
  <Paragraphs>1</Paragraphs>
  <ScaleCrop>false</ScaleCrop>
  <Company>Innatech Co., Ltd.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cp:lastModifiedBy>劉時捷jacky</cp:lastModifiedBy>
  <cp:revision>3</cp:revision>
  <cp:lastPrinted>2002-08-09T07:07:00Z</cp:lastPrinted>
  <dcterms:created xsi:type="dcterms:W3CDTF">2016-06-06T07:01:00Z</dcterms:created>
  <dcterms:modified xsi:type="dcterms:W3CDTF">2017-07-05T00:23:00Z</dcterms:modified>
</cp:coreProperties>
</file>