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3469" w:rsidRPr="00B83469" w:rsidRDefault="00B83469" w:rsidP="00B83469">
      <w:pPr>
        <w:widowControl/>
        <w:spacing w:after="75"/>
        <w:outlineLvl w:val="0"/>
        <w:rPr>
          <w:rFonts w:ascii="新細明體" w:eastAsia="新細明體" w:hAnsi="新細明體" w:cs="新細明體"/>
          <w:color w:val="444444"/>
          <w:kern w:val="36"/>
          <w:sz w:val="54"/>
          <w:szCs w:val="54"/>
        </w:rPr>
      </w:pPr>
      <w:bookmarkStart w:id="0" w:name="_GoBack"/>
      <w:r w:rsidRPr="00B83469">
        <w:rPr>
          <w:rFonts w:ascii="新細明體" w:eastAsia="新細明體" w:hAnsi="新細明體" w:cs="新細明體"/>
          <w:color w:val="444444"/>
          <w:kern w:val="36"/>
          <w:sz w:val="54"/>
          <w:szCs w:val="54"/>
        </w:rPr>
        <w:t>在SAP 中設定負庫存</w:t>
      </w:r>
      <w:bookmarkEnd w:id="0"/>
    </w:p>
    <w:p w:rsidR="00B83469" w:rsidRPr="00B83469" w:rsidRDefault="00B83469" w:rsidP="00B83469">
      <w:pPr>
        <w:widowControl/>
        <w:shd w:val="clear" w:color="auto" w:fill="FFFFFF"/>
        <w:spacing w:after="360" w:line="390" w:lineRule="atLeast"/>
        <w:rPr>
          <w:rFonts w:ascii="Helvetica" w:eastAsia="新細明體" w:hAnsi="Helvetica" w:cs="Helvetica"/>
          <w:color w:val="333333"/>
          <w:kern w:val="0"/>
          <w:szCs w:val="24"/>
        </w:rPr>
      </w:pPr>
      <w:r w:rsidRPr="00B83469">
        <w:rPr>
          <w:rFonts w:ascii="Helvetica" w:eastAsia="新細明體" w:hAnsi="Helvetica" w:cs="Helvetica"/>
          <w:noProof/>
          <w:color w:val="008CBA"/>
          <w:kern w:val="0"/>
          <w:szCs w:val="24"/>
        </w:rPr>
        <w:drawing>
          <wp:inline distT="0" distB="0" distL="0" distR="0">
            <wp:extent cx="3880884" cy="2919726"/>
            <wp:effectExtent l="0" t="0" r="5715" b="0"/>
            <wp:docPr id="6" name="圖片 6" descr="imag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93565" cy="2929266"/>
                    </a:xfrm>
                    <a:prstGeom prst="rect">
                      <a:avLst/>
                    </a:prstGeom>
                    <a:noFill/>
                    <a:ln>
                      <a:noFill/>
                    </a:ln>
                  </pic:spPr>
                </pic:pic>
              </a:graphicData>
            </a:graphic>
          </wp:inline>
        </w:drawing>
      </w:r>
    </w:p>
    <w:p w:rsidR="00B83469" w:rsidRPr="00B83469" w:rsidRDefault="00B83469" w:rsidP="00B83469">
      <w:pPr>
        <w:widowControl/>
        <w:numPr>
          <w:ilvl w:val="0"/>
          <w:numId w:val="1"/>
        </w:numPr>
        <w:shd w:val="clear" w:color="auto" w:fill="FFFFFF"/>
        <w:spacing w:before="100" w:beforeAutospacing="1" w:after="100" w:afterAutospacing="1" w:line="0" w:lineRule="atLeast"/>
        <w:ind w:left="714" w:hanging="357"/>
        <w:rPr>
          <w:rFonts w:ascii="Helvetica" w:eastAsia="新細明體" w:hAnsi="Helvetica" w:cs="Helvetica"/>
          <w:color w:val="333333"/>
          <w:kern w:val="0"/>
          <w:szCs w:val="24"/>
        </w:rPr>
      </w:pPr>
      <w:r w:rsidRPr="00B83469">
        <w:rPr>
          <w:rFonts w:ascii="Helvetica" w:eastAsia="新細明體" w:hAnsi="Helvetica" w:cs="Helvetica"/>
          <w:color w:val="333333"/>
          <w:kern w:val="0"/>
          <w:szCs w:val="24"/>
        </w:rPr>
        <w:t>You can also manage negative stock balances for materials with moving average price control and for special stocks, such as vendor consignment, material provided to vendor, sales order stock, and project stock.</w:t>
      </w:r>
    </w:p>
    <w:p w:rsidR="00B83469" w:rsidRPr="00B83469" w:rsidRDefault="00B83469" w:rsidP="00B83469">
      <w:pPr>
        <w:widowControl/>
        <w:numPr>
          <w:ilvl w:val="0"/>
          <w:numId w:val="1"/>
        </w:numPr>
        <w:shd w:val="clear" w:color="auto" w:fill="FFFFFF"/>
        <w:spacing w:before="100" w:beforeAutospacing="1" w:after="100" w:afterAutospacing="1" w:line="0" w:lineRule="atLeast"/>
        <w:ind w:left="714" w:hanging="357"/>
        <w:rPr>
          <w:rFonts w:ascii="Helvetica" w:eastAsia="新細明體" w:hAnsi="Helvetica" w:cs="Helvetica"/>
          <w:color w:val="333333"/>
          <w:kern w:val="0"/>
          <w:szCs w:val="24"/>
        </w:rPr>
      </w:pPr>
      <w:r w:rsidRPr="00B83469">
        <w:rPr>
          <w:rFonts w:ascii="Helvetica" w:eastAsia="新細明體" w:hAnsi="Helvetica" w:cs="Helvetica"/>
          <w:color w:val="333333"/>
          <w:kern w:val="0"/>
          <w:szCs w:val="24"/>
        </w:rPr>
        <w:t>Negative stock balances are required if, for organizational reasons, goods issues are entered before the corresponding goods receipts, and the material is already physically located in the warehouse.</w:t>
      </w:r>
    </w:p>
    <w:p w:rsidR="00B83469" w:rsidRPr="00B83469" w:rsidRDefault="00B83469" w:rsidP="00B83469">
      <w:pPr>
        <w:widowControl/>
        <w:numPr>
          <w:ilvl w:val="0"/>
          <w:numId w:val="1"/>
        </w:numPr>
        <w:shd w:val="clear" w:color="auto" w:fill="FFFFFF"/>
        <w:spacing w:before="100" w:beforeAutospacing="1" w:after="100" w:afterAutospacing="1" w:line="0" w:lineRule="atLeast"/>
        <w:ind w:left="714" w:hanging="357"/>
        <w:rPr>
          <w:rFonts w:ascii="Helvetica" w:eastAsia="新細明體" w:hAnsi="Helvetica" w:cs="Helvetica"/>
          <w:color w:val="333333"/>
          <w:kern w:val="0"/>
          <w:szCs w:val="24"/>
        </w:rPr>
      </w:pPr>
      <w:r w:rsidRPr="00B83469">
        <w:rPr>
          <w:rFonts w:ascii="Helvetica" w:eastAsia="新細明體" w:hAnsi="Helvetica" w:cs="Helvetica"/>
          <w:color w:val="333333"/>
          <w:kern w:val="0"/>
          <w:szCs w:val="24"/>
        </w:rPr>
        <w:t>Once you have posted the goods receipts, the book inventory balance should correspond with the physical stock again – in other words, it should no longer be negative. Negative stocks always indicate that physical movements have to be entered in the system at a later stage.</w:t>
      </w:r>
    </w:p>
    <w:p w:rsidR="00B83469" w:rsidRPr="00B83469" w:rsidRDefault="00B83469" w:rsidP="00B83469">
      <w:pPr>
        <w:widowControl/>
        <w:numPr>
          <w:ilvl w:val="0"/>
          <w:numId w:val="1"/>
        </w:numPr>
        <w:shd w:val="clear" w:color="auto" w:fill="FFFFFF"/>
        <w:spacing w:before="100" w:beforeAutospacing="1" w:after="100" w:afterAutospacing="1" w:line="0" w:lineRule="atLeast"/>
        <w:ind w:left="714" w:hanging="357"/>
        <w:rPr>
          <w:rFonts w:ascii="Helvetica" w:eastAsia="新細明體" w:hAnsi="Helvetica" w:cs="Helvetica"/>
          <w:color w:val="333333"/>
          <w:kern w:val="0"/>
          <w:szCs w:val="24"/>
        </w:rPr>
      </w:pPr>
      <w:r w:rsidRPr="00B83469">
        <w:rPr>
          <w:rFonts w:ascii="Helvetica" w:eastAsia="新細明體" w:hAnsi="Helvetica" w:cs="Helvetica"/>
          <w:color w:val="333333"/>
          <w:kern w:val="0"/>
          <w:szCs w:val="24"/>
        </w:rPr>
        <w:t>If you work with negative stock balances, you have to ensure that you do not have negative stocks on the balance sheet key date or when you carry out a physical inventory.</w:t>
      </w:r>
    </w:p>
    <w:p w:rsidR="00B83469" w:rsidRPr="00B83469" w:rsidRDefault="00B83469" w:rsidP="00B83469">
      <w:pPr>
        <w:widowControl/>
        <w:numPr>
          <w:ilvl w:val="0"/>
          <w:numId w:val="1"/>
        </w:numPr>
        <w:shd w:val="clear" w:color="auto" w:fill="FFFFFF"/>
        <w:spacing w:before="100" w:beforeAutospacing="1" w:after="100" w:afterAutospacing="1" w:line="0" w:lineRule="atLeast"/>
        <w:ind w:left="714" w:hanging="357"/>
        <w:rPr>
          <w:rFonts w:ascii="Helvetica" w:eastAsia="新細明體" w:hAnsi="Helvetica" w:cs="Helvetica"/>
          <w:color w:val="333333"/>
          <w:kern w:val="0"/>
          <w:szCs w:val="24"/>
        </w:rPr>
      </w:pPr>
      <w:r w:rsidRPr="00B83469">
        <w:rPr>
          <w:rFonts w:ascii="Helvetica" w:eastAsia="新細明體" w:hAnsi="Helvetica" w:cs="Helvetica"/>
          <w:color w:val="333333"/>
          <w:kern w:val="0"/>
          <w:szCs w:val="24"/>
        </w:rPr>
        <w:t>As of Release 4.6A, blocked stock can also be negative.</w:t>
      </w:r>
    </w:p>
    <w:p w:rsidR="00B83469" w:rsidRPr="00B83469" w:rsidRDefault="00B83469" w:rsidP="00B83469">
      <w:pPr>
        <w:widowControl/>
        <w:shd w:val="clear" w:color="auto" w:fill="FFFFFF"/>
        <w:spacing w:after="360" w:line="390" w:lineRule="atLeast"/>
        <w:rPr>
          <w:rFonts w:ascii="Helvetica" w:eastAsia="新細明體" w:hAnsi="Helvetica" w:cs="Helvetica"/>
          <w:color w:val="333333"/>
          <w:kern w:val="0"/>
          <w:szCs w:val="24"/>
        </w:rPr>
      </w:pPr>
      <w:r w:rsidRPr="00B83469">
        <w:rPr>
          <w:rFonts w:ascii="Helvetica" w:eastAsia="新細明體" w:hAnsi="Helvetica" w:cs="Helvetica"/>
          <w:noProof/>
          <w:color w:val="333333"/>
          <w:kern w:val="0"/>
          <w:szCs w:val="24"/>
        </w:rPr>
        <w:drawing>
          <wp:inline distT="0" distB="0" distL="0" distR="0">
            <wp:extent cx="4201617" cy="3168502"/>
            <wp:effectExtent l="0" t="0" r="8890" b="0"/>
            <wp:docPr id="5" name="圖片 5" descr="imag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12584" cy="3176772"/>
                    </a:xfrm>
                    <a:prstGeom prst="rect">
                      <a:avLst/>
                    </a:prstGeom>
                    <a:noFill/>
                    <a:ln>
                      <a:noFill/>
                    </a:ln>
                  </pic:spPr>
                </pic:pic>
              </a:graphicData>
            </a:graphic>
          </wp:inline>
        </w:drawing>
      </w:r>
    </w:p>
    <w:p w:rsidR="00B83469" w:rsidRPr="00B83469" w:rsidRDefault="00B83469" w:rsidP="00B83469">
      <w:pPr>
        <w:widowControl/>
        <w:numPr>
          <w:ilvl w:val="0"/>
          <w:numId w:val="2"/>
        </w:numPr>
        <w:shd w:val="clear" w:color="auto" w:fill="FFFFFF"/>
        <w:spacing w:before="100" w:beforeAutospacing="1" w:after="100" w:afterAutospacing="1" w:line="0" w:lineRule="atLeast"/>
        <w:ind w:left="714" w:hanging="357"/>
        <w:rPr>
          <w:rFonts w:ascii="Helvetica" w:eastAsia="新細明體" w:hAnsi="Helvetica" w:cs="Helvetica"/>
          <w:color w:val="333333"/>
          <w:kern w:val="0"/>
          <w:szCs w:val="24"/>
        </w:rPr>
      </w:pPr>
      <w:r w:rsidRPr="00B83469">
        <w:rPr>
          <w:rFonts w:ascii="Helvetica" w:eastAsia="新細明體" w:hAnsi="Helvetica" w:cs="Helvetica"/>
          <w:color w:val="333333"/>
          <w:kern w:val="0"/>
          <w:szCs w:val="24"/>
        </w:rPr>
        <w:lastRenderedPageBreak/>
        <w:t>To work with negative stock balances, you have to allow these for the relevant valuation area and storage locations in Customizing for Inventory Management.</w:t>
      </w:r>
    </w:p>
    <w:p w:rsidR="00B83469" w:rsidRPr="00B83469" w:rsidRDefault="00B83469" w:rsidP="00B83469">
      <w:pPr>
        <w:widowControl/>
        <w:numPr>
          <w:ilvl w:val="0"/>
          <w:numId w:val="2"/>
        </w:numPr>
        <w:shd w:val="clear" w:color="auto" w:fill="FFFFFF"/>
        <w:spacing w:before="100" w:beforeAutospacing="1" w:after="100" w:afterAutospacing="1" w:line="0" w:lineRule="atLeast"/>
        <w:ind w:left="714" w:hanging="357"/>
        <w:rPr>
          <w:rFonts w:ascii="Helvetica" w:eastAsia="新細明體" w:hAnsi="Helvetica" w:cs="Helvetica"/>
          <w:color w:val="333333"/>
          <w:kern w:val="0"/>
          <w:szCs w:val="24"/>
        </w:rPr>
      </w:pPr>
      <w:r w:rsidRPr="00B83469">
        <w:rPr>
          <w:rFonts w:ascii="Helvetica" w:eastAsia="新細明體" w:hAnsi="Helvetica" w:cs="Helvetica"/>
          <w:color w:val="333333"/>
          <w:kern w:val="0"/>
          <w:szCs w:val="24"/>
        </w:rPr>
        <w:t>You make the settings for negative stocks in Customizing for Inventory Management by choosing Inventory Management? Goods Issue / Transfer Postings? Allow Negative Stocks.</w:t>
      </w:r>
    </w:p>
    <w:p w:rsidR="00B83469" w:rsidRPr="00B83469" w:rsidRDefault="00B83469" w:rsidP="00B83469">
      <w:pPr>
        <w:widowControl/>
        <w:numPr>
          <w:ilvl w:val="0"/>
          <w:numId w:val="2"/>
        </w:numPr>
        <w:shd w:val="clear" w:color="auto" w:fill="FFFFFF"/>
        <w:spacing w:before="100" w:beforeAutospacing="1" w:after="100" w:afterAutospacing="1" w:line="0" w:lineRule="atLeast"/>
        <w:ind w:left="714" w:hanging="357"/>
        <w:rPr>
          <w:rFonts w:ascii="Helvetica" w:eastAsia="新細明體" w:hAnsi="Helvetica" w:cs="Helvetica"/>
          <w:color w:val="333333"/>
          <w:kern w:val="0"/>
          <w:szCs w:val="24"/>
        </w:rPr>
      </w:pPr>
      <w:r w:rsidRPr="00B83469">
        <w:rPr>
          <w:rFonts w:ascii="Helvetica" w:eastAsia="新細明體" w:hAnsi="Helvetica" w:cs="Helvetica"/>
          <w:color w:val="333333"/>
          <w:kern w:val="0"/>
          <w:szCs w:val="24"/>
        </w:rPr>
        <w:t>If the first movement of a material is an outward movement, you can define in Customizing that storage location data is created automatically for goods issues by choosing Create Storage Location Automatically.</w:t>
      </w:r>
    </w:p>
    <w:p w:rsidR="00B83469" w:rsidRPr="00B83469" w:rsidRDefault="00B83469" w:rsidP="00B83469">
      <w:pPr>
        <w:widowControl/>
        <w:shd w:val="clear" w:color="auto" w:fill="FFFFFF"/>
        <w:spacing w:line="390" w:lineRule="atLeast"/>
        <w:rPr>
          <w:rFonts w:ascii="Helvetica" w:eastAsia="新細明體" w:hAnsi="Helvetica" w:cs="Helvetica"/>
          <w:color w:val="333333"/>
          <w:kern w:val="0"/>
          <w:szCs w:val="24"/>
        </w:rPr>
      </w:pPr>
      <w:r w:rsidRPr="00B83469">
        <w:rPr>
          <w:rFonts w:ascii="Helvetica" w:eastAsia="新細明體" w:hAnsi="Helvetica" w:cs="Helvetica"/>
          <w:color w:val="333333"/>
          <w:kern w:val="0"/>
          <w:szCs w:val="24"/>
        </w:rPr>
        <w:t>1.</w:t>
      </w:r>
      <w:r w:rsidRPr="00B83469">
        <w:rPr>
          <w:rFonts w:ascii="Helvetica" w:eastAsia="新細明體" w:hAnsi="Helvetica" w:cs="Helvetica"/>
          <w:color w:val="333333"/>
          <w:kern w:val="0"/>
          <w:szCs w:val="24"/>
        </w:rPr>
        <w:t>在後台中設置工廠允許負庫存標記，並設置哪</w:t>
      </w:r>
      <w:proofErr w:type="gramStart"/>
      <w:r w:rsidRPr="00B83469">
        <w:rPr>
          <w:rFonts w:ascii="Helvetica" w:eastAsia="新細明體" w:hAnsi="Helvetica" w:cs="Helvetica"/>
          <w:color w:val="333333"/>
          <w:kern w:val="0"/>
          <w:szCs w:val="24"/>
        </w:rPr>
        <w:t>個</w:t>
      </w:r>
      <w:proofErr w:type="gramEnd"/>
      <w:r w:rsidRPr="00B83469">
        <w:rPr>
          <w:rFonts w:ascii="Helvetica" w:eastAsia="新細明體" w:hAnsi="Helvetica" w:cs="Helvetica"/>
          <w:color w:val="333333"/>
          <w:kern w:val="0"/>
          <w:szCs w:val="24"/>
        </w:rPr>
        <w:t>庫存地允許負庫存</w:t>
      </w:r>
      <w:r w:rsidRPr="00B83469">
        <w:rPr>
          <w:rFonts w:ascii="Helvetica" w:eastAsia="新細明體" w:hAnsi="Helvetica" w:cs="Helvetica"/>
          <w:color w:val="333333"/>
          <w:kern w:val="0"/>
          <w:szCs w:val="24"/>
        </w:rPr>
        <w:t>(T-CODE:OMJ1)</w:t>
      </w:r>
      <w:r w:rsidRPr="00B83469">
        <w:rPr>
          <w:rFonts w:ascii="Helvetica" w:eastAsia="新細明體" w:hAnsi="Helvetica" w:cs="Helvetica"/>
          <w:color w:val="333333"/>
          <w:kern w:val="0"/>
          <w:szCs w:val="24"/>
        </w:rPr>
        <w:t>。</w:t>
      </w:r>
    </w:p>
    <w:p w:rsidR="00B83469" w:rsidRPr="00B83469" w:rsidRDefault="00B83469" w:rsidP="00B83469">
      <w:pPr>
        <w:widowControl/>
        <w:shd w:val="clear" w:color="auto" w:fill="FFFFFF"/>
        <w:spacing w:line="390" w:lineRule="atLeast"/>
        <w:rPr>
          <w:rFonts w:ascii="Helvetica" w:eastAsia="新細明體" w:hAnsi="Helvetica" w:cs="Helvetica"/>
          <w:color w:val="333333"/>
          <w:kern w:val="0"/>
          <w:szCs w:val="24"/>
        </w:rPr>
      </w:pPr>
      <w:r w:rsidRPr="00B83469">
        <w:rPr>
          <w:rFonts w:ascii="Helvetica" w:eastAsia="新細明體" w:hAnsi="Helvetica" w:cs="Helvetica"/>
          <w:b/>
          <w:bCs/>
          <w:color w:val="FF0000"/>
          <w:kern w:val="0"/>
          <w:szCs w:val="24"/>
        </w:rPr>
        <w:t>IMG</w:t>
      </w:r>
      <w:r w:rsidRPr="00B83469">
        <w:rPr>
          <w:rFonts w:ascii="Helvetica" w:eastAsia="新細明體" w:hAnsi="Helvetica" w:cs="Helvetica"/>
          <w:b/>
          <w:bCs/>
          <w:color w:val="FF0000"/>
          <w:kern w:val="0"/>
          <w:szCs w:val="24"/>
        </w:rPr>
        <w:t>。物料管理。存貨管理和盤點。發貨</w:t>
      </w:r>
      <w:r w:rsidRPr="00B83469">
        <w:rPr>
          <w:rFonts w:ascii="Helvetica" w:eastAsia="新細明體" w:hAnsi="Helvetica" w:cs="Helvetica"/>
          <w:b/>
          <w:bCs/>
          <w:color w:val="FF0000"/>
          <w:kern w:val="0"/>
          <w:szCs w:val="24"/>
        </w:rPr>
        <w:t xml:space="preserve"> / </w:t>
      </w:r>
      <w:r w:rsidRPr="00B83469">
        <w:rPr>
          <w:rFonts w:ascii="Helvetica" w:eastAsia="新細明體" w:hAnsi="Helvetica" w:cs="Helvetica"/>
          <w:b/>
          <w:bCs/>
          <w:color w:val="FF0000"/>
          <w:kern w:val="0"/>
          <w:szCs w:val="24"/>
        </w:rPr>
        <w:t>移轉過帳。允許負庫存</w:t>
      </w:r>
    </w:p>
    <w:p w:rsidR="00B83469" w:rsidRPr="00B83469" w:rsidRDefault="00B83469" w:rsidP="00B83469">
      <w:pPr>
        <w:widowControl/>
        <w:shd w:val="clear" w:color="auto" w:fill="FFFFFF"/>
        <w:spacing w:line="390" w:lineRule="atLeast"/>
        <w:rPr>
          <w:rFonts w:ascii="Helvetica" w:eastAsia="新細明體" w:hAnsi="Helvetica" w:cs="Helvetica"/>
          <w:color w:val="333333"/>
          <w:kern w:val="0"/>
          <w:szCs w:val="24"/>
        </w:rPr>
      </w:pPr>
      <w:r w:rsidRPr="00B83469">
        <w:rPr>
          <w:rFonts w:ascii="Helvetica" w:eastAsia="新細明體" w:hAnsi="Helvetica" w:cs="Helvetica"/>
          <w:noProof/>
          <w:color w:val="333333"/>
          <w:kern w:val="0"/>
          <w:szCs w:val="24"/>
        </w:rPr>
        <w:drawing>
          <wp:inline distT="0" distB="0" distL="0" distR="0">
            <wp:extent cx="3795823" cy="4007734"/>
            <wp:effectExtent l="0" t="0" r="0" b="0"/>
            <wp:docPr id="4" name="圖片 4" descr="imag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08561" cy="4021184"/>
                    </a:xfrm>
                    <a:prstGeom prst="rect">
                      <a:avLst/>
                    </a:prstGeom>
                    <a:noFill/>
                    <a:ln>
                      <a:noFill/>
                    </a:ln>
                  </pic:spPr>
                </pic:pic>
              </a:graphicData>
            </a:graphic>
          </wp:inline>
        </w:drawing>
      </w:r>
    </w:p>
    <w:p w:rsidR="00B83469" w:rsidRPr="00B83469" w:rsidRDefault="00B83469" w:rsidP="00B83469">
      <w:pPr>
        <w:widowControl/>
        <w:numPr>
          <w:ilvl w:val="0"/>
          <w:numId w:val="3"/>
        </w:numPr>
        <w:shd w:val="clear" w:color="auto" w:fill="FFFFFF"/>
        <w:spacing w:line="390" w:lineRule="atLeast"/>
        <w:rPr>
          <w:rFonts w:ascii="Helvetica" w:eastAsia="新細明體" w:hAnsi="Helvetica" w:cs="Helvetica"/>
          <w:color w:val="333333"/>
          <w:kern w:val="0"/>
          <w:szCs w:val="24"/>
        </w:rPr>
      </w:pPr>
      <w:r w:rsidRPr="00B83469">
        <w:rPr>
          <w:rFonts w:ascii="Helvetica" w:eastAsia="新細明體" w:hAnsi="Helvetica" w:cs="Helvetica"/>
          <w:color w:val="333333"/>
          <w:kern w:val="0"/>
          <w:szCs w:val="24"/>
        </w:rPr>
        <w:t>設定那些特殊庫存可以有負庫存</w:t>
      </w:r>
    </w:p>
    <w:p w:rsidR="00B83469" w:rsidRPr="00B83469" w:rsidRDefault="00B83469" w:rsidP="00B83469">
      <w:pPr>
        <w:widowControl/>
        <w:shd w:val="clear" w:color="auto" w:fill="FFFFFF"/>
        <w:spacing w:after="360" w:line="390" w:lineRule="atLeast"/>
        <w:rPr>
          <w:rFonts w:ascii="Helvetica" w:eastAsia="新細明體" w:hAnsi="Helvetica" w:cs="Helvetica"/>
          <w:color w:val="333333"/>
          <w:kern w:val="0"/>
          <w:szCs w:val="24"/>
        </w:rPr>
      </w:pPr>
      <w:r w:rsidRPr="00B83469">
        <w:rPr>
          <w:rFonts w:ascii="Helvetica" w:eastAsia="新細明體" w:hAnsi="Helvetica" w:cs="Helvetica"/>
          <w:noProof/>
          <w:color w:val="333333"/>
          <w:kern w:val="0"/>
          <w:szCs w:val="24"/>
        </w:rPr>
        <w:drawing>
          <wp:inline distT="0" distB="0" distL="0" distR="0">
            <wp:extent cx="4848447" cy="3105768"/>
            <wp:effectExtent l="0" t="0" r="0" b="0"/>
            <wp:docPr id="3" name="圖片 3" descr="im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61352" cy="3114035"/>
                    </a:xfrm>
                    <a:prstGeom prst="rect">
                      <a:avLst/>
                    </a:prstGeom>
                    <a:noFill/>
                    <a:ln>
                      <a:noFill/>
                    </a:ln>
                  </pic:spPr>
                </pic:pic>
              </a:graphicData>
            </a:graphic>
          </wp:inline>
        </w:drawing>
      </w:r>
    </w:p>
    <w:p w:rsidR="00B83469" w:rsidRPr="00B83469" w:rsidRDefault="00B83469" w:rsidP="00B83469">
      <w:pPr>
        <w:widowControl/>
        <w:numPr>
          <w:ilvl w:val="0"/>
          <w:numId w:val="4"/>
        </w:numPr>
        <w:shd w:val="clear" w:color="auto" w:fill="FFFFFF"/>
        <w:spacing w:line="390" w:lineRule="atLeast"/>
        <w:ind w:left="0"/>
        <w:rPr>
          <w:rFonts w:ascii="Helvetica" w:eastAsia="新細明體" w:hAnsi="Helvetica" w:cs="Helvetica"/>
          <w:color w:val="333333"/>
          <w:kern w:val="0"/>
          <w:szCs w:val="24"/>
        </w:rPr>
      </w:pPr>
      <w:r w:rsidRPr="00B83469">
        <w:rPr>
          <w:rFonts w:ascii="Helvetica" w:eastAsia="新細明體" w:hAnsi="Helvetica" w:cs="Helvetica"/>
          <w:color w:val="333333"/>
          <w:kern w:val="0"/>
          <w:szCs w:val="24"/>
        </w:rPr>
        <w:lastRenderedPageBreak/>
        <w:t>設定</w:t>
      </w:r>
      <w:proofErr w:type="gramStart"/>
      <w:r w:rsidRPr="00B83469">
        <w:rPr>
          <w:rFonts w:ascii="Helvetica" w:eastAsia="新細明體" w:hAnsi="Helvetica" w:cs="Helvetica"/>
          <w:color w:val="333333"/>
          <w:kern w:val="0"/>
          <w:szCs w:val="24"/>
        </w:rPr>
        <w:t>那個儲</w:t>
      </w:r>
      <w:proofErr w:type="gramEnd"/>
      <w:r w:rsidRPr="00B83469">
        <w:rPr>
          <w:rFonts w:ascii="Helvetica" w:eastAsia="新細明體" w:hAnsi="Helvetica" w:cs="Helvetica"/>
          <w:color w:val="333333"/>
          <w:kern w:val="0"/>
          <w:szCs w:val="24"/>
        </w:rPr>
        <w:t>位可以使用負庫存</w:t>
      </w:r>
    </w:p>
    <w:p w:rsidR="00B83469" w:rsidRPr="00B83469" w:rsidRDefault="00B83469" w:rsidP="00B83469">
      <w:pPr>
        <w:widowControl/>
        <w:shd w:val="clear" w:color="auto" w:fill="FFFFFF"/>
        <w:spacing w:line="390" w:lineRule="atLeast"/>
        <w:rPr>
          <w:rFonts w:ascii="Helvetica" w:eastAsia="新細明體" w:hAnsi="Helvetica" w:cs="Helvetica"/>
          <w:color w:val="333333"/>
          <w:kern w:val="0"/>
          <w:szCs w:val="24"/>
        </w:rPr>
      </w:pPr>
      <w:r w:rsidRPr="00B83469">
        <w:rPr>
          <w:rFonts w:ascii="Helvetica" w:eastAsia="新細明體" w:hAnsi="Helvetica" w:cs="Helvetica"/>
          <w:noProof/>
          <w:color w:val="333333"/>
          <w:kern w:val="0"/>
          <w:szCs w:val="24"/>
        </w:rPr>
        <w:drawing>
          <wp:inline distT="0" distB="0" distL="0" distR="0">
            <wp:extent cx="5709920" cy="3657600"/>
            <wp:effectExtent l="0" t="0" r="5080" b="0"/>
            <wp:docPr id="2" name="圖片 2" descr="image">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09920" cy="3657600"/>
                    </a:xfrm>
                    <a:prstGeom prst="rect">
                      <a:avLst/>
                    </a:prstGeom>
                    <a:noFill/>
                    <a:ln>
                      <a:noFill/>
                    </a:ln>
                  </pic:spPr>
                </pic:pic>
              </a:graphicData>
            </a:graphic>
          </wp:inline>
        </w:drawing>
      </w:r>
    </w:p>
    <w:p w:rsidR="00B83469" w:rsidRPr="00B83469" w:rsidRDefault="00B83469" w:rsidP="00B83469">
      <w:pPr>
        <w:widowControl/>
        <w:shd w:val="clear" w:color="auto" w:fill="FFFFFF"/>
        <w:spacing w:line="390" w:lineRule="atLeast"/>
        <w:rPr>
          <w:rFonts w:ascii="Helvetica" w:eastAsia="新細明體" w:hAnsi="Helvetica" w:cs="Helvetica"/>
          <w:color w:val="333333"/>
          <w:kern w:val="0"/>
          <w:szCs w:val="24"/>
        </w:rPr>
      </w:pPr>
      <w:r w:rsidRPr="00B83469">
        <w:rPr>
          <w:rFonts w:ascii="Helvetica" w:eastAsia="新細明體" w:hAnsi="Helvetica" w:cs="Helvetica"/>
          <w:color w:val="333333"/>
          <w:kern w:val="0"/>
          <w:szCs w:val="24"/>
        </w:rPr>
        <w:t>2.</w:t>
      </w:r>
      <w:r w:rsidRPr="00B83469">
        <w:rPr>
          <w:rFonts w:ascii="Helvetica" w:eastAsia="新細明體" w:hAnsi="Helvetica" w:cs="Helvetica"/>
          <w:color w:val="333333"/>
          <w:kern w:val="0"/>
          <w:szCs w:val="24"/>
        </w:rPr>
        <w:t>在</w:t>
      </w:r>
      <w:proofErr w:type="gramStart"/>
      <w:r w:rsidRPr="00B83469">
        <w:rPr>
          <w:rFonts w:ascii="Helvetica" w:eastAsia="新細明體" w:hAnsi="Helvetica" w:cs="Helvetica"/>
          <w:color w:val="333333"/>
          <w:kern w:val="0"/>
          <w:szCs w:val="24"/>
        </w:rPr>
        <w:t>物料主數據</w:t>
      </w:r>
      <w:proofErr w:type="gramEnd"/>
      <w:r w:rsidRPr="00B83469">
        <w:rPr>
          <w:rFonts w:ascii="Helvetica" w:eastAsia="新細明體" w:hAnsi="Helvetica" w:cs="Helvetica"/>
          <w:color w:val="333333"/>
          <w:kern w:val="0"/>
          <w:szCs w:val="24"/>
        </w:rPr>
        <w:t>工廠存儲視圖中選擇「允許負庫存」標記</w:t>
      </w:r>
      <w:r w:rsidRPr="00B83469">
        <w:rPr>
          <w:rFonts w:ascii="Helvetica" w:eastAsia="新細明體" w:hAnsi="Helvetica" w:cs="Helvetica"/>
          <w:color w:val="333333"/>
          <w:kern w:val="0"/>
          <w:szCs w:val="24"/>
        </w:rPr>
        <w:t>(T-CODE:MM02)</w:t>
      </w:r>
      <w:r w:rsidRPr="00B83469">
        <w:rPr>
          <w:rFonts w:ascii="Helvetica" w:eastAsia="新細明體" w:hAnsi="Helvetica" w:cs="Helvetica"/>
          <w:color w:val="333333"/>
          <w:kern w:val="0"/>
          <w:szCs w:val="24"/>
        </w:rPr>
        <w:t>。</w:t>
      </w:r>
    </w:p>
    <w:p w:rsidR="00B83469" w:rsidRPr="00B83469" w:rsidRDefault="00B83469" w:rsidP="00B83469">
      <w:pPr>
        <w:widowControl/>
        <w:shd w:val="clear" w:color="auto" w:fill="FFFFFF"/>
        <w:spacing w:line="390" w:lineRule="atLeast"/>
        <w:rPr>
          <w:rFonts w:ascii="Helvetica" w:eastAsia="新細明體" w:hAnsi="Helvetica" w:cs="Helvetica"/>
          <w:color w:val="333333"/>
          <w:kern w:val="0"/>
          <w:szCs w:val="24"/>
        </w:rPr>
      </w:pPr>
      <w:r w:rsidRPr="00B83469">
        <w:rPr>
          <w:rFonts w:ascii="Helvetica" w:eastAsia="新細明體" w:hAnsi="Helvetica" w:cs="Helvetica"/>
          <w:noProof/>
          <w:color w:val="333333"/>
          <w:kern w:val="0"/>
          <w:szCs w:val="24"/>
        </w:rPr>
        <w:drawing>
          <wp:inline distT="0" distB="0" distL="0" distR="0">
            <wp:extent cx="4710223" cy="4973181"/>
            <wp:effectExtent l="0" t="0" r="0" b="0"/>
            <wp:docPr id="1" name="圖片 1" descr="image">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16362" cy="4979663"/>
                    </a:xfrm>
                    <a:prstGeom prst="rect">
                      <a:avLst/>
                    </a:prstGeom>
                    <a:noFill/>
                    <a:ln>
                      <a:noFill/>
                    </a:ln>
                  </pic:spPr>
                </pic:pic>
              </a:graphicData>
            </a:graphic>
          </wp:inline>
        </w:drawing>
      </w:r>
    </w:p>
    <w:p w:rsidR="00B83469" w:rsidRPr="00B83469" w:rsidRDefault="00B83469" w:rsidP="00B83469">
      <w:pPr>
        <w:widowControl/>
        <w:shd w:val="clear" w:color="auto" w:fill="FFFFFF"/>
        <w:spacing w:line="390" w:lineRule="atLeast"/>
        <w:rPr>
          <w:rFonts w:ascii="Helvetica" w:eastAsia="新細明體" w:hAnsi="Helvetica" w:cs="Helvetica"/>
          <w:color w:val="333333"/>
          <w:kern w:val="0"/>
          <w:szCs w:val="24"/>
        </w:rPr>
      </w:pPr>
      <w:r w:rsidRPr="00B83469">
        <w:rPr>
          <w:rFonts w:ascii="Helvetica" w:eastAsia="新細明體" w:hAnsi="Helvetica" w:cs="Helvetica"/>
          <w:b/>
          <w:bCs/>
          <w:color w:val="FF0000"/>
          <w:kern w:val="0"/>
          <w:szCs w:val="24"/>
        </w:rPr>
        <w:t>注意！「工廠」及「儲存地點」都要輸入才能使用負庫存</w:t>
      </w:r>
      <w:r w:rsidRPr="00B83469">
        <w:rPr>
          <w:rFonts w:ascii="Helvetica" w:eastAsia="新細明體" w:hAnsi="Helvetica" w:cs="Helvetica"/>
          <w:b/>
          <w:bCs/>
          <w:color w:val="FF0000"/>
          <w:kern w:val="0"/>
          <w:szCs w:val="24"/>
        </w:rPr>
        <w:t>(</w:t>
      </w:r>
      <w:r w:rsidRPr="00B83469">
        <w:rPr>
          <w:rFonts w:ascii="Helvetica" w:eastAsia="新細明體" w:hAnsi="Helvetica" w:cs="Helvetica"/>
          <w:b/>
          <w:bCs/>
          <w:color w:val="FF0000"/>
          <w:kern w:val="0"/>
          <w:szCs w:val="24"/>
        </w:rPr>
        <w:t>特殊庫存不需要儲存地點</w:t>
      </w:r>
      <w:r w:rsidRPr="00B83469">
        <w:rPr>
          <w:rFonts w:ascii="Helvetica" w:eastAsia="新細明體" w:hAnsi="Helvetica" w:cs="Helvetica"/>
          <w:b/>
          <w:bCs/>
          <w:color w:val="FF0000"/>
          <w:kern w:val="0"/>
          <w:szCs w:val="24"/>
        </w:rPr>
        <w:t>)</w:t>
      </w:r>
      <w:r w:rsidRPr="00B83469">
        <w:rPr>
          <w:rFonts w:ascii="Helvetica" w:eastAsia="新細明體" w:hAnsi="Helvetica" w:cs="Helvetica"/>
          <w:b/>
          <w:bCs/>
          <w:color w:val="FF0000"/>
          <w:kern w:val="0"/>
          <w:szCs w:val="24"/>
        </w:rPr>
        <w:br/>
      </w:r>
    </w:p>
    <w:sectPr w:rsidR="00B83469" w:rsidRPr="00B83469" w:rsidSect="00B83469">
      <w:pgSz w:w="11906" w:h="16838" w:code="9"/>
      <w:pgMar w:top="720" w:right="720" w:bottom="720" w:left="144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63023"/>
    <w:multiLevelType w:val="multilevel"/>
    <w:tmpl w:val="FA30C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B51C53"/>
    <w:multiLevelType w:val="multilevel"/>
    <w:tmpl w:val="B03A3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EDF3D7A"/>
    <w:multiLevelType w:val="multilevel"/>
    <w:tmpl w:val="6F441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3ED1484"/>
    <w:multiLevelType w:val="multilevel"/>
    <w:tmpl w:val="91B8C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74A"/>
    <w:rsid w:val="0075604D"/>
    <w:rsid w:val="00A8074A"/>
    <w:rsid w:val="00B8346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CEC056-284E-4024-B8CB-A9323338C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link w:val="10"/>
    <w:uiPriority w:val="9"/>
    <w:qFormat/>
    <w:rsid w:val="00B83469"/>
    <w:pPr>
      <w:widowControl/>
      <w:spacing w:before="100" w:beforeAutospacing="1" w:after="100" w:afterAutospacing="1"/>
      <w:outlineLvl w:val="0"/>
    </w:pPr>
    <w:rPr>
      <w:rFonts w:ascii="新細明體" w:eastAsia="新細明體" w:hAnsi="新細明體" w:cs="新細明體"/>
      <w:b/>
      <w:bCs/>
      <w:kern w:val="36"/>
      <w:sz w:val="48"/>
      <w:szCs w:val="48"/>
    </w:rPr>
  </w:style>
  <w:style w:type="paragraph" w:styleId="3">
    <w:name w:val="heading 3"/>
    <w:basedOn w:val="a"/>
    <w:link w:val="30"/>
    <w:uiPriority w:val="9"/>
    <w:qFormat/>
    <w:rsid w:val="00B83469"/>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B83469"/>
    <w:rPr>
      <w:rFonts w:ascii="新細明體" w:eastAsia="新細明體" w:hAnsi="新細明體" w:cs="新細明體"/>
      <w:b/>
      <w:bCs/>
      <w:kern w:val="36"/>
      <w:sz w:val="48"/>
      <w:szCs w:val="48"/>
    </w:rPr>
  </w:style>
  <w:style w:type="character" w:customStyle="1" w:styleId="30">
    <w:name w:val="標題 3 字元"/>
    <w:basedOn w:val="a0"/>
    <w:link w:val="3"/>
    <w:uiPriority w:val="9"/>
    <w:rsid w:val="00B83469"/>
    <w:rPr>
      <w:rFonts w:ascii="新細明體" w:eastAsia="新細明體" w:hAnsi="新細明體" w:cs="新細明體"/>
      <w:b/>
      <w:bCs/>
      <w:kern w:val="0"/>
      <w:sz w:val="27"/>
      <w:szCs w:val="27"/>
    </w:rPr>
  </w:style>
  <w:style w:type="character" w:customStyle="1" w:styleId="apple-converted-space">
    <w:name w:val="apple-converted-space"/>
    <w:basedOn w:val="a0"/>
    <w:rsid w:val="00B83469"/>
  </w:style>
  <w:style w:type="character" w:customStyle="1" w:styleId="entry-author">
    <w:name w:val="entry-author"/>
    <w:basedOn w:val="a0"/>
    <w:rsid w:val="00B83469"/>
  </w:style>
  <w:style w:type="character" w:styleId="a3">
    <w:name w:val="Hyperlink"/>
    <w:basedOn w:val="a0"/>
    <w:uiPriority w:val="99"/>
    <w:semiHidden/>
    <w:unhideWhenUsed/>
    <w:rsid w:val="00B83469"/>
    <w:rPr>
      <w:color w:val="0000FF"/>
      <w:u w:val="single"/>
    </w:rPr>
  </w:style>
  <w:style w:type="character" w:customStyle="1" w:styleId="entry-comments-link">
    <w:name w:val="entry-comments-link"/>
    <w:basedOn w:val="a0"/>
    <w:rsid w:val="00B83469"/>
  </w:style>
  <w:style w:type="paragraph" w:styleId="Web">
    <w:name w:val="Normal (Web)"/>
    <w:basedOn w:val="a"/>
    <w:uiPriority w:val="99"/>
    <w:semiHidden/>
    <w:unhideWhenUsed/>
    <w:rsid w:val="00B83469"/>
    <w:pPr>
      <w:widowControl/>
      <w:spacing w:before="100" w:beforeAutospacing="1" w:after="100" w:afterAutospacing="1"/>
    </w:pPr>
    <w:rPr>
      <w:rFonts w:ascii="新細明體" w:eastAsia="新細明體" w:hAnsi="新細明體" w:cs="新細明體"/>
      <w:kern w:val="0"/>
      <w:szCs w:val="24"/>
    </w:rPr>
  </w:style>
  <w:style w:type="character" w:styleId="a4">
    <w:name w:val="Strong"/>
    <w:basedOn w:val="a0"/>
    <w:uiPriority w:val="22"/>
    <w:qFormat/>
    <w:rsid w:val="00B834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1893904">
      <w:bodyDiv w:val="1"/>
      <w:marLeft w:val="0"/>
      <w:marRight w:val="0"/>
      <w:marTop w:val="0"/>
      <w:marBottom w:val="0"/>
      <w:divBdr>
        <w:top w:val="none" w:sz="0" w:space="0" w:color="auto"/>
        <w:left w:val="none" w:sz="0" w:space="0" w:color="auto"/>
        <w:bottom w:val="none" w:sz="0" w:space="0" w:color="auto"/>
        <w:right w:val="none" w:sz="0" w:space="0" w:color="auto"/>
      </w:divBdr>
      <w:divsChild>
        <w:div w:id="1844203171">
          <w:marLeft w:val="0"/>
          <w:marRight w:val="0"/>
          <w:marTop w:val="0"/>
          <w:marBottom w:val="360"/>
          <w:divBdr>
            <w:top w:val="none" w:sz="0" w:space="0" w:color="auto"/>
            <w:left w:val="none" w:sz="0" w:space="0" w:color="auto"/>
            <w:bottom w:val="none" w:sz="0" w:space="0" w:color="auto"/>
            <w:right w:val="none" w:sz="0" w:space="0" w:color="auto"/>
          </w:divBdr>
        </w:div>
        <w:div w:id="9025221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i2.wp.com/www.cloud-lab.info/wp-content/uploads/2010/04/image6.pn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i0.wp.com/www.cloud-lab.info/wp-content/uploads/2010/04/image4.png" TargetMode="Externa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i0.wp.com/www.cloud-lab.info/wp-content/uploads/2010/04/image5.png" TargetMode="External"/><Relationship Id="rId5" Type="http://schemas.openxmlformats.org/officeDocument/2006/relationships/hyperlink" Target="http://i1.wp.com/www.cloud-lab.info/wp-content/uploads/2010/04/image3.png" TargetMode="External"/><Relationship Id="rId15" Type="http://schemas.openxmlformats.org/officeDocument/2006/relationships/hyperlink" Target="http://i1.wp.com/www.cloud-lab.info/wp-content/uploads/2010/04/image1.png"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i1.wp.com/www.cloud-lab.info/wp-content/uploads/2010/04/image.png" TargetMode="External"/><Relationship Id="rId14" Type="http://schemas.openxmlformats.org/officeDocument/2006/relationships/image" Target="media/image5.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248</Words>
  <Characters>1417</Characters>
  <Application>Microsoft Office Word</Application>
  <DocSecurity>0</DocSecurity>
  <Lines>11</Lines>
  <Paragraphs>3</Paragraphs>
  <ScaleCrop>false</ScaleCrop>
  <Company/>
  <LinksUpToDate>false</LinksUpToDate>
  <CharactersWithSpaces>1662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高裕雄francis</dc:creator>
  <cp:keywords/>
  <dc:description/>
  <cp:lastModifiedBy>高裕雄francis</cp:lastModifiedBy>
  <cp:revision>3</cp:revision>
  <dcterms:created xsi:type="dcterms:W3CDTF">2016-06-28T02:39:00Z</dcterms:created>
  <dcterms:modified xsi:type="dcterms:W3CDTF">2016-06-28T02:42:00Z</dcterms:modified>
</cp:coreProperties>
</file>