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E0" w:rsidRDefault="004F5DE0" w:rsidP="004F5DE0">
      <w:pPr>
        <w:pStyle w:val="1"/>
        <w:shd w:val="clear" w:color="auto" w:fill="FFFFFF"/>
        <w:spacing w:before="0" w:after="0" w:line="288" w:lineRule="atLeast"/>
        <w:rPr>
          <w:rFonts w:ascii="Arial" w:hAnsi="Arial" w:cs="Arial"/>
          <w:b w:val="0"/>
          <w:bCs w:val="0"/>
          <w:color w:val="3A3A3A"/>
          <w:sz w:val="60"/>
          <w:szCs w:val="60"/>
        </w:rPr>
      </w:pPr>
      <w:r w:rsidRPr="004F5DE0">
        <w:rPr>
          <w:rFonts w:ascii="新細明體" w:eastAsia="新細明體" w:hAnsi="新細明體" w:cs="新細明體"/>
          <w:b w:val="0"/>
          <w:bCs w:val="0"/>
          <w:color w:val="000000" w:themeColor="text1"/>
          <w:kern w:val="0"/>
          <w:sz w:val="44"/>
          <w:szCs w:val="44"/>
        </w:rPr>
        <w:t>設定登入群組(Logon Group)以達成應用服務負載平衡的需求</w:t>
      </w:r>
    </w:p>
    <w:p w:rsidR="004F5DE0" w:rsidRDefault="004F5DE0" w:rsidP="004F5DE0">
      <w:pPr>
        <w:widowControl/>
        <w:shd w:val="clear" w:color="auto" w:fill="FFFFFF"/>
        <w:spacing w:line="390" w:lineRule="atLeast"/>
        <w:ind w:firstLineChars="50" w:firstLine="12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中如果需要登入系統時自動進行負載平衡，可以使用登入群組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(Logon Group)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的功能來達成，本文說明如何在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Server and Client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之間完成所需設定。</w:t>
      </w:r>
    </w:p>
    <w:p w:rsidR="004F5DE0" w:rsidRP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</w:pP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使用登入群組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(Logon Group)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前的先決條件是必須至少擁有一套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Dialog Instance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，否則只有一套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Central Instance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沒有必要進行負載平衡。</w:t>
      </w:r>
    </w:p>
    <w:p w:rsidR="004F5DE0" w:rsidRP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</w:pP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執行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T-Code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：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SMLG 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，進入後在畫面上會出現目前所有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Instance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的清單，其中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SPACE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是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所保留的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Logon Group Name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；等一下在新增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Logon Group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時不可以使用該</w:t>
      </w:r>
    </w:p>
    <w:p w:rsidR="004F5DE0" w:rsidRPr="004F5DE0" w:rsidRDefault="004F5DE0" w:rsidP="004F5DE0">
      <w:pPr>
        <w:widowControl/>
        <w:shd w:val="clear" w:color="auto" w:fill="FFFFFF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名稱。</w:t>
      </w: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請點選「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Create Assignment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」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drawing>
          <wp:inline distT="0" distB="0" distL="0" distR="0" wp14:anchorId="0E5BED0E" wp14:editId="77A1E33C">
            <wp:extent cx="189865" cy="213995"/>
            <wp:effectExtent l="0" t="0" r="635" b="0"/>
            <wp:docPr id="9" name="圖片 9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 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，輸入所要新增的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Logon Group Name And Instance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，範例中新增了一個名稱為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DEV_01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Logon Group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DEV_01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Logon Group 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下加入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2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台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Instance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，可以通過允許的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user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數值調節使用者的登入情況。</w:t>
      </w:r>
    </w:p>
    <w:p w:rsidR="004F5DE0" w:rsidRPr="004F5DE0" w:rsidRDefault="004F5DE0" w:rsidP="004F5DE0">
      <w:pPr>
        <w:widowControl/>
        <w:shd w:val="clear" w:color="auto" w:fill="FFFFFF"/>
        <w:ind w:firstLineChars="200" w:firstLine="520"/>
        <w:rPr>
          <w:rFonts w:ascii="Arial" w:eastAsia="新細明體" w:hAnsi="Arial" w:cs="Arial" w:hint="eastAsia"/>
          <w:color w:val="3A3A3A"/>
          <w:kern w:val="0"/>
          <w:sz w:val="26"/>
          <w:szCs w:val="26"/>
        </w:rPr>
      </w:pPr>
    </w:p>
    <w:p w:rsidR="004F5DE0" w:rsidRP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5118265" cy="1634951"/>
            <wp:effectExtent l="0" t="0" r="6350" b="3810"/>
            <wp:docPr id="8" name="圖片 8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78" cy="163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E0" w:rsidRDefault="004F5DE0" w:rsidP="004F5DE0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</w:pPr>
    </w:p>
    <w:p w:rsidR="004F5DE0" w:rsidRP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至於要登入那一台的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Instance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是借由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Quality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的值來進行判斷。如果要查看目前那台的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Quality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值較高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(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數值高的優先登入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)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請點選「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Load Distribution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」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drawing>
          <wp:inline distT="0" distB="0" distL="0" distR="0" wp14:anchorId="0B729069" wp14:editId="451AD62C">
            <wp:extent cx="189865" cy="189865"/>
            <wp:effectExtent l="0" t="0" r="635" b="635"/>
            <wp:docPr id="7" name="圖片 7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 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進行查看。</w:t>
      </w:r>
    </w:p>
    <w:p w:rsid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5177493" cy="2235936"/>
            <wp:effectExtent l="0" t="0" r="4445" b="0"/>
            <wp:docPr id="6" name="圖片 6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333" cy="224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E0" w:rsidRP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 w:hint="eastAsia"/>
          <w:color w:val="3A3A3A"/>
          <w:kern w:val="0"/>
          <w:sz w:val="26"/>
          <w:szCs w:val="26"/>
        </w:rPr>
      </w:pP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lastRenderedPageBreak/>
        <w:t>SMLG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的規則是：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 Quality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的值越大，表示該伺服器的性能越好，因此新登入的用戶會</w:t>
      </w:r>
    </w:p>
    <w:p w:rsidR="004F5DE0" w:rsidRDefault="004F5DE0" w:rsidP="004F5DE0">
      <w:pPr>
        <w:widowControl/>
        <w:shd w:val="clear" w:color="auto" w:fill="FFFFFF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被分配到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Quality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值較大的伺服器上，該數值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5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分鐘計算一次以確定目前登陸優先順序的列</w:t>
      </w:r>
    </w:p>
    <w:p w:rsidR="004F5DE0" w:rsidRDefault="004F5DE0" w:rsidP="004F5DE0">
      <w:pPr>
        <w:widowControl/>
        <w:shd w:val="clear" w:color="auto" w:fill="FFFFFF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表</w:t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instance_weight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指標，其計算方法是</w:t>
      </w:r>
    </w:p>
    <w:p w:rsidR="004F5DE0" w:rsidRPr="004F5DE0" w:rsidRDefault="004F5DE0" w:rsidP="004F5DE0">
      <w:pPr>
        <w:widowControl/>
        <w:shd w:val="clear" w:color="auto" w:fill="FFFFFF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instance_weight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=answer_weight×5</w:t>
      </w:r>
      <w:r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＋</w:t>
      </w:r>
      <w:r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  <w:t xml:space="preserve"> 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user_weight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,( 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answer_weight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和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User_weight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基於響應時間及用戶數等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,t-code SMLG-&gt;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goto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- &gt;system diagnosis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－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&gt;message server status area)</w:t>
      </w: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4F5DE0" w:rsidRP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接下來要在用戶端設置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 message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伺服器，請進入用戶端的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windows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安裝目錄，如果不確定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windows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安裝目錄可以使用系統變數：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%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windir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%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來找到確定具體位置，找到並更改文件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sapmsg.ini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文件，修改完成的文件內容如下：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(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如果該文件不存在；請自行建立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)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。</w:t>
      </w:r>
    </w:p>
    <w:p w:rsidR="004F5DE0" w:rsidRP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noProof/>
          <w:color w:val="1E73BE"/>
          <w:kern w:val="0"/>
          <w:sz w:val="27"/>
          <w:szCs w:val="27"/>
          <w:bdr w:val="none" w:sz="0" w:space="0" w:color="auto" w:frame="1"/>
        </w:rPr>
        <w:drawing>
          <wp:inline distT="0" distB="0" distL="0" distR="0">
            <wp:extent cx="3669665" cy="653415"/>
            <wp:effectExtent l="0" t="0" r="6985" b="0"/>
            <wp:docPr id="5" name="圖片 5" descr="2013-11-22_0007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3-11-22_0007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其中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IDS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的名字是自行定義，標準應該是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&lt;SID&gt;=&lt;hostname or 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ip</w:t>
      </w:r>
      <w:proofErr w:type="spell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&gt;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，這裡我的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SID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是</w:t>
      </w:r>
    </w:p>
    <w:p w:rsidR="004F5DE0" w:rsidRDefault="004F5DE0" w:rsidP="004F5DE0">
      <w:pPr>
        <w:widowControl/>
        <w:shd w:val="clear" w:color="auto" w:fill="FFFFFF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IDS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，所設定的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IP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指向你的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 message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伺服器。</w:t>
      </w:r>
    </w:p>
    <w:p w:rsidR="004F5DE0" w:rsidRPr="004F5DE0" w:rsidRDefault="004F5DE0" w:rsidP="004F5DE0">
      <w:pPr>
        <w:widowControl/>
        <w:shd w:val="clear" w:color="auto" w:fill="FFFFFF"/>
        <w:rPr>
          <w:rFonts w:ascii="Helvetica" w:eastAsia="新細明體" w:hAnsi="Helvetica" w:cs="Helvetica" w:hint="eastAsia"/>
          <w:color w:val="000000" w:themeColor="text1"/>
          <w:kern w:val="0"/>
          <w:szCs w:val="24"/>
        </w:rPr>
      </w:pPr>
    </w:p>
    <w:p w:rsidR="004F5DE0" w:rsidRPr="004F5DE0" w:rsidRDefault="004F5DE0" w:rsidP="004F5DE0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檢查你的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services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文件，這個文件應該放在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c:/windows/system32/drivers/etc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下，請確保裡面有這樣一行</w:t>
      </w:r>
    </w:p>
    <w:p w:rsidR="004F5DE0" w:rsidRPr="004F5DE0" w:rsidRDefault="004F5DE0" w:rsidP="004F5DE0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sapmsIDS</w:t>
      </w:r>
      <w:proofErr w:type="spellEnd"/>
      <w:proofErr w:type="gram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  3600</w:t>
      </w:r>
      <w:proofErr w:type="gramEnd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/</w:t>
      </w:r>
      <w:proofErr w:type="spellStart"/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tcp</w:t>
      </w:r>
      <w:proofErr w:type="spellEnd"/>
      <w:r w:rsidRPr="004F5DE0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 </w:t>
      </w:r>
    </w:p>
    <w:p w:rsidR="004F5DE0" w:rsidRP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2782233" cy="1328944"/>
            <wp:effectExtent l="0" t="0" r="0" b="5080"/>
            <wp:docPr id="4" name="圖片 4" descr="2013-11-22_0007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3-11-22_0007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386" cy="134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並非都是使用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3600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，需根據你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message server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安裝的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Port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而定，如果你的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message server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裝在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02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上，那麼這裡應該是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3602</w:t>
      </w:r>
    </w:p>
    <w:p w:rsidR="004F5DE0" w:rsidRPr="004F5DE0" w:rsidRDefault="004F5DE0" w:rsidP="004F5DE0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接下來現在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 GUI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上設置登入群組，請開啟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 GUI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並點選建立新項目，在連線類型中選擇「群組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/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伺服器選擇」</w:t>
      </w:r>
    </w:p>
    <w:p w:rsidR="004F5DE0" w:rsidRP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3336966" cy="2731301"/>
            <wp:effectExtent l="0" t="0" r="0" b="0"/>
            <wp:docPr id="3" name="圖片 3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265" cy="273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E0" w:rsidRPr="004F5DE0" w:rsidRDefault="004F5DE0" w:rsidP="004F5DE0">
      <w:pPr>
        <w:widowControl/>
        <w:shd w:val="clear" w:color="auto" w:fill="FFFFFF"/>
        <w:ind w:firstLineChars="200" w:firstLine="480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lastRenderedPageBreak/>
        <w:t>系統應該會自動帶出來你所設定的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SID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和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IP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地址，再選擇「群組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/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伺服器」如果設定正確，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Logon Group Name DEV_01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應該會出在下拉列表中，點確定。新增完成後再試著雙擊登錄群組名稱就可以登入系統了。隨後，將設定好的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saplogon.ini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和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 sapmsg.ini</w:t>
      </w:r>
      <w:r w:rsidRPr="004F5DE0">
        <w:rPr>
          <w:rFonts w:ascii="Helvetica" w:eastAsia="新細明體" w:hAnsi="Helvetica" w:cs="Helvetica"/>
          <w:color w:val="000000" w:themeColor="text1"/>
          <w:kern w:val="0"/>
          <w:szCs w:val="24"/>
        </w:rPr>
        <w:t>文件分發給其他用戶即可。</w:t>
      </w:r>
    </w:p>
    <w:p w:rsidR="004F5DE0" w:rsidRPr="004F5DE0" w:rsidRDefault="004F5DE0" w:rsidP="004F5DE0">
      <w:pPr>
        <w:widowControl/>
        <w:shd w:val="clear" w:color="auto" w:fill="FFFFFF"/>
        <w:jc w:val="center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noProof/>
          <w:color w:val="1E73BE"/>
          <w:kern w:val="0"/>
          <w:sz w:val="26"/>
          <w:szCs w:val="26"/>
          <w:bdr w:val="none" w:sz="0" w:space="0" w:color="auto" w:frame="1"/>
        </w:rPr>
        <w:drawing>
          <wp:inline distT="0" distB="0" distL="0" distR="0">
            <wp:extent cx="4512167" cy="3693201"/>
            <wp:effectExtent l="0" t="0" r="3175" b="2540"/>
            <wp:docPr id="2" name="圖片 2" descr="2013-11-22_0008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3-11-22_00080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4" cy="370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DE0" w:rsidRPr="004F5DE0" w:rsidRDefault="004F5DE0" w:rsidP="004F5DE0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26"/>
          <w:szCs w:val="26"/>
        </w:rPr>
      </w:pPr>
      <w:r w:rsidRPr="004F5DE0">
        <w:rPr>
          <w:rFonts w:ascii="Arial" w:eastAsia="新細明體" w:hAnsi="Arial" w:cs="Arial"/>
          <w:color w:val="3A3A3A"/>
          <w:kern w:val="0"/>
          <w:sz w:val="27"/>
          <w:szCs w:val="27"/>
          <w:bdr w:val="none" w:sz="0" w:space="0" w:color="auto" w:frame="1"/>
        </w:rPr>
        <w:t> </w:t>
      </w:r>
    </w:p>
    <w:p w:rsidR="004F5DE0" w:rsidRDefault="004F5DE0" w:rsidP="004F5DE0">
      <w:pPr>
        <w:widowControl/>
        <w:shd w:val="clear" w:color="auto" w:fill="FFFFFF"/>
        <w:spacing w:line="390" w:lineRule="atLeast"/>
        <w:ind w:firstLineChars="250" w:firstLine="60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4F5DE0" w:rsidRDefault="004F5DE0" w:rsidP="004F5DE0">
      <w:pPr>
        <w:widowControl/>
        <w:shd w:val="clear" w:color="auto" w:fill="FFFFFF"/>
        <w:spacing w:line="390" w:lineRule="atLeast"/>
        <w:ind w:firstLineChars="250" w:firstLine="60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4F5DE0" w:rsidRDefault="004F5DE0" w:rsidP="004F5DE0">
      <w:pPr>
        <w:widowControl/>
        <w:shd w:val="clear" w:color="auto" w:fill="FFFFFF"/>
        <w:spacing w:line="390" w:lineRule="atLeast"/>
        <w:ind w:firstLineChars="250" w:firstLine="60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</w:p>
    <w:p w:rsidR="00880CB7" w:rsidRPr="008260BC" w:rsidRDefault="00880CB7" w:rsidP="006B76F9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bookmarkEnd w:id="0"/>
    </w:p>
    <w:sectPr w:rsidR="00880CB7" w:rsidRPr="008260BC" w:rsidSect="004F5DE0">
      <w:pgSz w:w="11906" w:h="16838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F6"/>
    <w:rsid w:val="0000683A"/>
    <w:rsid w:val="004F5DE0"/>
    <w:rsid w:val="006B76F9"/>
    <w:rsid w:val="008260BC"/>
    <w:rsid w:val="00880CB7"/>
    <w:rsid w:val="00D5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EF67C-C207-4EAD-92C1-E1D40305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D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260B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260B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260BC"/>
    <w:rPr>
      <w:color w:val="0000FF"/>
      <w:u w:val="single"/>
    </w:rPr>
  </w:style>
  <w:style w:type="character" w:customStyle="1" w:styleId="apple-converted-space">
    <w:name w:val="apple-converted-space"/>
    <w:basedOn w:val="a0"/>
    <w:rsid w:val="008260BC"/>
  </w:style>
  <w:style w:type="character" w:customStyle="1" w:styleId="entry-author">
    <w:name w:val="entry-author"/>
    <w:basedOn w:val="a0"/>
    <w:rsid w:val="008260BC"/>
  </w:style>
  <w:style w:type="character" w:customStyle="1" w:styleId="entry-comments-link">
    <w:name w:val="entry-comments-link"/>
    <w:basedOn w:val="a0"/>
    <w:rsid w:val="008260BC"/>
  </w:style>
  <w:style w:type="paragraph" w:styleId="Web">
    <w:name w:val="Normal (Web)"/>
    <w:basedOn w:val="a"/>
    <w:uiPriority w:val="99"/>
    <w:semiHidden/>
    <w:unhideWhenUsed/>
    <w:rsid w:val="008260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8260BC"/>
    <w:rPr>
      <w:b/>
      <w:bCs/>
    </w:rPr>
  </w:style>
  <w:style w:type="character" w:customStyle="1" w:styleId="10">
    <w:name w:val="標題 1 字元"/>
    <w:basedOn w:val="a0"/>
    <w:link w:val="1"/>
    <w:uiPriority w:val="9"/>
    <w:rsid w:val="004F5DE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0.wp.com/www.cloud-lab.info/wp-content/uploads/2013/11/20131122_00075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1.wp.com/www.cloud-lab.info/wp-content/uploads/2013/11/image10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i1.wp.com/www.cloud-lab.info/wp-content/uploads/2013/11/image13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3/11/image12.png" TargetMode="External"/><Relationship Id="rId5" Type="http://schemas.openxmlformats.org/officeDocument/2006/relationships/hyperlink" Target="http://i2.wp.com/www.cloud-lab.info/wp-content/uploads/2013/11/image9.png" TargetMode="External"/><Relationship Id="rId15" Type="http://schemas.openxmlformats.org/officeDocument/2006/relationships/hyperlink" Target="http://i0.wp.com/www.cloud-lab.info/wp-content/uploads/2013/11/20131122_00076.pn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i2.wp.com/www.cloud-lab.info/wp-content/uploads/2013/11/20131122_00080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1.wp.com/www.cloud-lab.info/wp-content/uploads/2013/11/image11.png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C2906-54B9-485D-AB6A-4D724269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6</cp:revision>
  <dcterms:created xsi:type="dcterms:W3CDTF">2016-06-28T00:04:00Z</dcterms:created>
  <dcterms:modified xsi:type="dcterms:W3CDTF">2016-10-13T08:55:00Z</dcterms:modified>
</cp:coreProperties>
</file>