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78E" w:rsidRPr="009C21BC" w:rsidRDefault="0009478E" w:rsidP="0009478E">
      <w:pPr>
        <w:widowControl/>
        <w:spacing w:after="75"/>
        <w:outlineLvl w:val="0"/>
        <w:rPr>
          <w:rFonts w:ascii="新細明體" w:eastAsia="新細明體" w:hAnsi="新細明體" w:cs="新細明體"/>
          <w:color w:val="444444"/>
          <w:kern w:val="36"/>
          <w:sz w:val="40"/>
          <w:szCs w:val="40"/>
        </w:rPr>
      </w:pPr>
      <w:r w:rsidRPr="009C21BC">
        <w:rPr>
          <w:rFonts w:ascii="新細明體" w:eastAsia="新細明體" w:hAnsi="新細明體" w:cs="新細明體"/>
          <w:color w:val="444444"/>
          <w:kern w:val="36"/>
          <w:sz w:val="40"/>
          <w:szCs w:val="40"/>
        </w:rPr>
        <w:t>如何使用查詢來配置設定</w:t>
      </w:r>
    </w:p>
    <w:p w:rsidR="0009478E" w:rsidRPr="0009478E" w:rsidRDefault="0009478E" w:rsidP="009C21BC">
      <w:pPr>
        <w:widowControl/>
        <w:shd w:val="clear" w:color="auto" w:fill="FFFFFF"/>
        <w:spacing w:line="0" w:lineRule="atLeast"/>
        <w:ind w:firstLineChars="200" w:firstLine="480"/>
        <w:rPr>
          <w:rFonts w:ascii="Helvetica" w:eastAsia="新細明體" w:hAnsi="Helvetica" w:cs="Helvetica"/>
          <w:color w:val="333333"/>
          <w:kern w:val="0"/>
          <w:szCs w:val="24"/>
        </w:rPr>
      </w:pPr>
      <w:r w:rsidRPr="0009478E">
        <w:rPr>
          <w:rFonts w:ascii="Helvetica" w:eastAsia="新細明體" w:hAnsi="Helvetica" w:cs="Helvetica"/>
          <w:color w:val="333333"/>
          <w:kern w:val="0"/>
          <w:szCs w:val="24"/>
        </w:rPr>
        <w:t>在進行功能設定時；有時會找不到後台</w:t>
      </w:r>
      <w:r w:rsidRPr="0009478E">
        <w:rPr>
          <w:rFonts w:ascii="Helvetica" w:eastAsia="新細明體" w:hAnsi="Helvetica" w:cs="Helvetica"/>
          <w:color w:val="333333"/>
          <w:kern w:val="0"/>
          <w:szCs w:val="24"/>
        </w:rPr>
        <w:t>(IMG)</w:t>
      </w:r>
      <w:r w:rsidRPr="0009478E">
        <w:rPr>
          <w:rFonts w:ascii="Helvetica" w:eastAsia="新細明體" w:hAnsi="Helvetica" w:cs="Helvetica"/>
          <w:color w:val="333333"/>
          <w:kern w:val="0"/>
          <w:szCs w:val="24"/>
        </w:rPr>
        <w:t>設定的位置，這時可透過</w:t>
      </w:r>
      <w:r w:rsidRPr="0009478E">
        <w:rPr>
          <w:rFonts w:ascii="Helvetica" w:eastAsia="新細明體" w:hAnsi="Helvetica" w:cs="Helvetica"/>
          <w:color w:val="333333"/>
          <w:kern w:val="0"/>
          <w:szCs w:val="24"/>
        </w:rPr>
        <w:t>SE12,SM30</w:t>
      </w:r>
      <w:r w:rsidRPr="0009478E">
        <w:rPr>
          <w:rFonts w:ascii="Helvetica" w:eastAsia="新細明體" w:hAnsi="Helvetica" w:cs="Helvetica"/>
          <w:color w:val="333333"/>
          <w:kern w:val="0"/>
          <w:szCs w:val="24"/>
        </w:rPr>
        <w:t>來找到該設定畫面。我使用建立抽樣程式</w:t>
      </w:r>
      <w:r w:rsidRPr="0009478E">
        <w:rPr>
          <w:rFonts w:ascii="Helvetica" w:eastAsia="新細明體" w:hAnsi="Helvetica" w:cs="Helvetica"/>
          <w:color w:val="333333"/>
          <w:kern w:val="0"/>
          <w:szCs w:val="24"/>
        </w:rPr>
        <w:t>(QDV1)</w:t>
      </w:r>
      <w:r w:rsidRPr="0009478E">
        <w:rPr>
          <w:rFonts w:ascii="Helvetica" w:eastAsia="新細明體" w:hAnsi="Helvetica" w:cs="Helvetica"/>
          <w:color w:val="333333"/>
          <w:kern w:val="0"/>
          <w:szCs w:val="24"/>
        </w:rPr>
        <w:t>來當作範例，我希望能夠對「評估模式」欄位進行設定，請點選該欄位後按下「</w:t>
      </w:r>
      <w:r w:rsidRPr="0009478E">
        <w:rPr>
          <w:rFonts w:ascii="Helvetica" w:eastAsia="新細明體" w:hAnsi="Helvetica" w:cs="Helvetica"/>
          <w:color w:val="333333"/>
          <w:kern w:val="0"/>
          <w:szCs w:val="24"/>
        </w:rPr>
        <w:t>F1</w:t>
      </w:r>
      <w:r w:rsidRPr="0009478E">
        <w:rPr>
          <w:rFonts w:ascii="Helvetica" w:eastAsia="新細明體" w:hAnsi="Helvetica" w:cs="Helvetica"/>
          <w:color w:val="333333"/>
          <w:kern w:val="0"/>
          <w:szCs w:val="24"/>
        </w:rPr>
        <w:t>」。</w:t>
      </w:r>
    </w:p>
    <w:p w:rsidR="0009478E" w:rsidRPr="0009478E" w:rsidRDefault="0009478E" w:rsidP="00A02EED">
      <w:pPr>
        <w:widowControl/>
        <w:shd w:val="clear" w:color="auto" w:fill="FFFFFF"/>
        <w:spacing w:line="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09478E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3010619" cy="2751504"/>
            <wp:effectExtent l="0" t="0" r="0" b="0"/>
            <wp:docPr id="8" name="圖片 8" descr="2011-05-30_0000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1-05-30_0000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705" cy="275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78E" w:rsidRPr="0009478E" w:rsidRDefault="0009478E" w:rsidP="0009478E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09478E">
        <w:rPr>
          <w:rFonts w:ascii="Helvetica" w:eastAsia="新細明體" w:hAnsi="Helvetica" w:cs="Helvetica"/>
          <w:color w:val="333333"/>
          <w:kern w:val="0"/>
          <w:szCs w:val="24"/>
        </w:rPr>
        <w:t>按下「</w:t>
      </w:r>
      <w:r w:rsidRPr="0009478E">
        <w:rPr>
          <w:rFonts w:ascii="Helvetica" w:eastAsia="新細明體" w:hAnsi="Helvetica" w:cs="Helvetica"/>
          <w:color w:val="333333"/>
          <w:kern w:val="0"/>
          <w:szCs w:val="24"/>
        </w:rPr>
        <w:t>F1</w:t>
      </w:r>
      <w:r w:rsidRPr="0009478E">
        <w:rPr>
          <w:rFonts w:ascii="Helvetica" w:eastAsia="新細明體" w:hAnsi="Helvetica" w:cs="Helvetica"/>
          <w:color w:val="333333"/>
          <w:kern w:val="0"/>
          <w:szCs w:val="24"/>
        </w:rPr>
        <w:t>」會出現該欄位的說明，再按下「技術資訊</w:t>
      </w:r>
      <w:r w:rsidRPr="0009478E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250190" cy="207010"/>
            <wp:effectExtent l="0" t="0" r="0" b="2540"/>
            <wp:docPr id="7" name="圖片 7" descr="2011-05-30_0000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1-05-30_0000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78E">
        <w:rPr>
          <w:rFonts w:ascii="Helvetica" w:eastAsia="新細明體" w:hAnsi="Helvetica" w:cs="Helvetica"/>
          <w:color w:val="333333"/>
          <w:kern w:val="0"/>
          <w:szCs w:val="24"/>
        </w:rPr>
        <w:t>」。</w:t>
      </w:r>
    </w:p>
    <w:p w:rsidR="0009478E" w:rsidRPr="0009478E" w:rsidRDefault="0009478E" w:rsidP="00A02EED">
      <w:pPr>
        <w:widowControl/>
        <w:shd w:val="clear" w:color="auto" w:fill="FFFFFF"/>
        <w:spacing w:line="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09478E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2760453" cy="2522870"/>
            <wp:effectExtent l="0" t="0" r="1905" b="0"/>
            <wp:docPr id="6" name="圖片 6" descr="2011-05-30_0000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1-05-30_0000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470" cy="2530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78E" w:rsidRPr="0009478E" w:rsidRDefault="0009478E" w:rsidP="00006A99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09478E">
        <w:rPr>
          <w:rFonts w:ascii="Helvetica" w:eastAsia="新細明體" w:hAnsi="Helvetica" w:cs="Helvetica"/>
          <w:color w:val="333333"/>
          <w:kern w:val="0"/>
          <w:szCs w:val="24"/>
        </w:rPr>
        <w:t>會出現該欄位相關的技術資訊，請將「表格名稱」及「欄位名稱」記錄下來等一下會用的到。</w:t>
      </w:r>
    </w:p>
    <w:p w:rsidR="00006A99" w:rsidRDefault="0009478E" w:rsidP="00A02EED">
      <w:pPr>
        <w:widowControl/>
        <w:shd w:val="clear" w:color="auto" w:fill="FFFFFF"/>
        <w:spacing w:line="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09478E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2561938" cy="2341439"/>
            <wp:effectExtent l="0" t="0" r="0" b="1905"/>
            <wp:docPr id="5" name="圖片 5" descr="2011-05-30_0000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11-05-30_00004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347" cy="2368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78E" w:rsidRPr="0009478E" w:rsidRDefault="0009478E" w:rsidP="00006A99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09478E">
        <w:rPr>
          <w:rFonts w:ascii="Helvetica" w:eastAsia="新細明體" w:hAnsi="Helvetica" w:cs="Helvetica"/>
          <w:color w:val="333333"/>
          <w:kern w:val="0"/>
          <w:szCs w:val="24"/>
        </w:rPr>
        <w:lastRenderedPageBreak/>
        <w:t>執行</w:t>
      </w:r>
      <w:r w:rsidRPr="0009478E">
        <w:rPr>
          <w:rFonts w:ascii="Helvetica" w:eastAsia="新細明體" w:hAnsi="Helvetica" w:cs="Helvetica"/>
          <w:color w:val="333333"/>
          <w:kern w:val="0"/>
          <w:szCs w:val="24"/>
        </w:rPr>
        <w:t>SE12</w:t>
      </w:r>
      <w:r w:rsidRPr="0009478E">
        <w:rPr>
          <w:rFonts w:ascii="Helvetica" w:eastAsia="新細明體" w:hAnsi="Helvetica" w:cs="Helvetica"/>
          <w:color w:val="333333"/>
          <w:kern w:val="0"/>
          <w:szCs w:val="24"/>
        </w:rPr>
        <w:t>，將「表格名稱」輸入後按下「顯示」。</w:t>
      </w:r>
    </w:p>
    <w:p w:rsidR="0009478E" w:rsidRPr="0009478E" w:rsidRDefault="0009478E" w:rsidP="00A02EED">
      <w:pPr>
        <w:widowControl/>
        <w:shd w:val="clear" w:color="auto" w:fill="FFFFFF"/>
        <w:spacing w:line="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09478E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2544792" cy="2325769"/>
            <wp:effectExtent l="0" t="0" r="8255" b="0"/>
            <wp:docPr id="4" name="圖片 4" descr="2011-05-30_00005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1-05-30_00005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483" cy="2341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78E" w:rsidRPr="0009478E" w:rsidRDefault="0009478E" w:rsidP="00006A99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09478E">
        <w:rPr>
          <w:rFonts w:ascii="Helvetica" w:eastAsia="新細明體" w:hAnsi="Helvetica" w:cs="Helvetica"/>
          <w:color w:val="333333"/>
          <w:kern w:val="0"/>
          <w:szCs w:val="24"/>
        </w:rPr>
        <w:t>請在「</w:t>
      </w:r>
      <w:r w:rsidRPr="0009478E">
        <w:rPr>
          <w:rFonts w:ascii="Helvetica" w:eastAsia="新細明體" w:hAnsi="Helvetica" w:cs="Helvetica"/>
          <w:color w:val="333333"/>
          <w:kern w:val="0"/>
          <w:szCs w:val="24"/>
        </w:rPr>
        <w:t>Entry help/check</w:t>
      </w:r>
      <w:r w:rsidRPr="0009478E">
        <w:rPr>
          <w:rFonts w:ascii="Helvetica" w:eastAsia="新細明體" w:hAnsi="Helvetica" w:cs="Helvetica"/>
          <w:color w:val="333333"/>
          <w:kern w:val="0"/>
          <w:szCs w:val="24"/>
        </w:rPr>
        <w:t>」頁面中找到記錄下來的「欄位名稱」，並記錄該欄位名稱的「檢查表」名稱。</w:t>
      </w:r>
    </w:p>
    <w:p w:rsidR="0009478E" w:rsidRPr="0009478E" w:rsidRDefault="0009478E" w:rsidP="00A02EED">
      <w:pPr>
        <w:widowControl/>
        <w:shd w:val="clear" w:color="auto" w:fill="FFFFFF"/>
        <w:spacing w:line="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09478E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2544793" cy="2217957"/>
            <wp:effectExtent l="0" t="0" r="8255" b="0"/>
            <wp:docPr id="3" name="圖片 3" descr="2011-05-30_00007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1-05-30_00007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431" cy="2228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78E" w:rsidRPr="0009478E" w:rsidRDefault="0009478E" w:rsidP="00006A99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09478E">
        <w:rPr>
          <w:rFonts w:ascii="Helvetica" w:eastAsia="新細明體" w:hAnsi="Helvetica" w:cs="Helvetica"/>
          <w:color w:val="333333"/>
          <w:kern w:val="0"/>
          <w:szCs w:val="24"/>
        </w:rPr>
        <w:t>執行</w:t>
      </w:r>
      <w:r w:rsidRPr="0009478E">
        <w:rPr>
          <w:rFonts w:ascii="Helvetica" w:eastAsia="新細明體" w:hAnsi="Helvetica" w:cs="Helvetica"/>
          <w:color w:val="333333"/>
          <w:kern w:val="0"/>
          <w:szCs w:val="24"/>
        </w:rPr>
        <w:t>SM30</w:t>
      </w:r>
      <w:r w:rsidRPr="0009478E">
        <w:rPr>
          <w:rFonts w:ascii="Helvetica" w:eastAsia="新細明體" w:hAnsi="Helvetica" w:cs="Helvetica"/>
          <w:color w:val="333333"/>
          <w:kern w:val="0"/>
          <w:szCs w:val="24"/>
        </w:rPr>
        <w:t>，將「檢查表」輸入後按下「</w:t>
      </w:r>
      <w:r w:rsidRPr="0009478E">
        <w:rPr>
          <w:rFonts w:ascii="Helvetica" w:eastAsia="新細明體" w:hAnsi="Helvetica" w:cs="Helvetica"/>
          <w:color w:val="333333"/>
          <w:kern w:val="0"/>
          <w:szCs w:val="24"/>
        </w:rPr>
        <w:t>Find Maintenance Dialog</w:t>
      </w:r>
      <w:r w:rsidRPr="0009478E">
        <w:rPr>
          <w:rFonts w:ascii="Helvetica" w:eastAsia="新細明體" w:hAnsi="Helvetica" w:cs="Helvetica"/>
          <w:color w:val="333333"/>
          <w:kern w:val="0"/>
          <w:szCs w:val="24"/>
        </w:rPr>
        <w:t>」系統會自行找到類似的表格，再按下顯示。</w:t>
      </w:r>
    </w:p>
    <w:p w:rsidR="0009478E" w:rsidRPr="0009478E" w:rsidRDefault="0009478E" w:rsidP="00A02EED">
      <w:pPr>
        <w:widowControl/>
        <w:shd w:val="clear" w:color="auto" w:fill="FFFFFF"/>
        <w:spacing w:line="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09478E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4123426" cy="3768536"/>
            <wp:effectExtent l="0" t="0" r="0" b="3810"/>
            <wp:docPr id="2" name="圖片 2" descr="2011-05-30_00008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11-05-30_00008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022" cy="3776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78E" w:rsidRPr="0009478E" w:rsidRDefault="0009478E" w:rsidP="00006A99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09478E">
        <w:rPr>
          <w:rFonts w:ascii="Helvetica" w:eastAsia="新細明體" w:hAnsi="Helvetica" w:cs="Helvetica"/>
          <w:color w:val="333333"/>
          <w:kern w:val="0"/>
          <w:szCs w:val="24"/>
        </w:rPr>
        <w:lastRenderedPageBreak/>
        <w:t>如果輸入的是正確的表格，就會出現該「評估模式」欄位的設定畫面。</w:t>
      </w:r>
    </w:p>
    <w:p w:rsidR="0009478E" w:rsidRPr="0009478E" w:rsidRDefault="0009478E" w:rsidP="00A02EED">
      <w:pPr>
        <w:widowControl/>
        <w:shd w:val="clear" w:color="auto" w:fill="FFFFFF"/>
        <w:spacing w:after="360"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bookmarkStart w:id="0" w:name="_GoBack"/>
      <w:r w:rsidRPr="0009478E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4399472" cy="4020823"/>
            <wp:effectExtent l="0" t="0" r="1270" b="0"/>
            <wp:docPr id="1" name="圖片 1" descr="2011-05-30_00009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011-05-30_00009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755" cy="4023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A442A" w:rsidRDefault="00BA442A"/>
    <w:sectPr w:rsidR="00BA442A" w:rsidSect="0009478E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1F2"/>
    <w:rsid w:val="00006A99"/>
    <w:rsid w:val="0009478E"/>
    <w:rsid w:val="007A61F2"/>
    <w:rsid w:val="009C21BC"/>
    <w:rsid w:val="00A02EED"/>
    <w:rsid w:val="00BA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9C073-5AAA-452D-97F8-AEFFA7D5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09478E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9478E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09478E"/>
  </w:style>
  <w:style w:type="character" w:customStyle="1" w:styleId="entry-author">
    <w:name w:val="entry-author"/>
    <w:basedOn w:val="a0"/>
    <w:rsid w:val="0009478E"/>
  </w:style>
  <w:style w:type="character" w:styleId="a3">
    <w:name w:val="Hyperlink"/>
    <w:basedOn w:val="a0"/>
    <w:uiPriority w:val="99"/>
    <w:semiHidden/>
    <w:unhideWhenUsed/>
    <w:rsid w:val="0009478E"/>
    <w:rPr>
      <w:color w:val="0000FF"/>
      <w:u w:val="single"/>
    </w:rPr>
  </w:style>
  <w:style w:type="character" w:customStyle="1" w:styleId="entry-comments-link">
    <w:name w:val="entry-comments-link"/>
    <w:basedOn w:val="a0"/>
    <w:rsid w:val="0009478E"/>
  </w:style>
  <w:style w:type="paragraph" w:styleId="Web">
    <w:name w:val="Normal (Web)"/>
    <w:basedOn w:val="a"/>
    <w:uiPriority w:val="99"/>
    <w:semiHidden/>
    <w:unhideWhenUsed/>
    <w:rsid w:val="0009478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1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i2.wp.com/www.cloud-lab.info/wp-content/uploads/2011/05/2011-05-30_00005.png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i0.wp.com/www.cloud-lab.info/wp-content/uploads/2011/05/2011-05-30_00003.png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i0.wp.com/www.cloud-lab.info/wp-content/uploads/2011/05/2011-05-30_00008.pn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i1.wp.com/www.cloud-lab.info/wp-content/uploads/2011/05/2011-05-30_00004.png" TargetMode="External"/><Relationship Id="rId5" Type="http://schemas.openxmlformats.org/officeDocument/2006/relationships/hyperlink" Target="http://i0.wp.com/www.cloud-lab.info/wp-content/uploads/2011/05/2011-05-30_00001.png" TargetMode="External"/><Relationship Id="rId15" Type="http://schemas.openxmlformats.org/officeDocument/2006/relationships/hyperlink" Target="http://i0.wp.com/www.cloud-lab.info/wp-content/uploads/2011/05/2011-05-30_00007.png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i0.wp.com/www.cloud-lab.info/wp-content/uploads/2011/05/2011-05-30_00009.p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0.wp.com/www.cloud-lab.info/wp-content/uploads/2011/05/2011-05-30_00002.png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63ADE-D3AE-42F7-9889-D8A941A03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7</cp:revision>
  <dcterms:created xsi:type="dcterms:W3CDTF">2016-06-27T07:24:00Z</dcterms:created>
  <dcterms:modified xsi:type="dcterms:W3CDTF">2016-07-18T02:02:00Z</dcterms:modified>
</cp:coreProperties>
</file>