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C05" w:rsidRPr="00231B18" w:rsidRDefault="008C7C05" w:rsidP="008C7C05">
      <w:pPr>
        <w:pStyle w:val="1"/>
        <w:shd w:val="clear" w:color="auto" w:fill="FFFFFF"/>
        <w:spacing w:before="0" w:beforeAutospacing="0" w:after="0" w:afterAutospacing="0" w:line="288" w:lineRule="atLeast"/>
        <w:rPr>
          <w:color w:val="444444"/>
          <w:sz w:val="40"/>
          <w:szCs w:val="40"/>
        </w:rPr>
      </w:pPr>
      <w:r w:rsidRPr="008C7C05">
        <w:rPr>
          <w:b w:val="0"/>
          <w:bCs w:val="0"/>
          <w:color w:val="444444"/>
          <w:sz w:val="40"/>
          <w:szCs w:val="40"/>
        </w:rPr>
        <w:t>使用SM61(Background Objects)來為Background job設定負載平衡</w:t>
      </w: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ind w:firstLineChars="200" w:firstLine="54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SAP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的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Dialog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對話可以透過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logon group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將多個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instance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分配給不同的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group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的登入用戶，以實現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Dialog on line user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負載平衡的功能。</w:t>
      </w: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ind w:firstLineChars="200" w:firstLine="54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但如果要針對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background  job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設定負載平衡，需使用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SM61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來設定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job-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Servergruppen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，其主要功能是在進行後台作業安排時，可按照所設定的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Server group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來分配工作所執行的伺服器，以有效的區隔一般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JOB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和重要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JOB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所用的執行服務器。</w:t>
      </w: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執行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T-Code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SM61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，進入畫面後請點選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job-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Servergruppen</w:t>
      </w:r>
      <w:proofErr w:type="spellEnd"/>
      <w:r>
        <w:rPr>
          <w:rFonts w:ascii="Arial" w:hAnsi="Arial" w:cs="Arial"/>
          <w:noProof/>
          <w:color w:val="1E73BE"/>
          <w:sz w:val="27"/>
          <w:szCs w:val="27"/>
          <w:bdr w:val="none" w:sz="0" w:space="0" w:color="auto" w:frame="1"/>
        </w:rPr>
        <w:drawing>
          <wp:inline distT="0" distB="0" distL="0" distR="0">
            <wp:extent cx="1318260" cy="189865"/>
            <wp:effectExtent l="0" t="0" r="0" b="635"/>
            <wp:docPr id="9" name="圖片 9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noProof/>
          <w:color w:val="1E73BE"/>
          <w:sz w:val="26"/>
          <w:szCs w:val="26"/>
          <w:bdr w:val="none" w:sz="0" w:space="0" w:color="auto" w:frame="1"/>
        </w:rPr>
        <w:drawing>
          <wp:inline distT="0" distB="0" distL="0" distR="0">
            <wp:extent cx="5783283" cy="4457831"/>
            <wp:effectExtent l="0" t="0" r="8255" b="0"/>
            <wp:docPr id="8" name="圖片 8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669" cy="446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lastRenderedPageBreak/>
        <w:t>在畫面上點選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Create Group</w:t>
      </w: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noProof/>
          <w:color w:val="1E73BE"/>
          <w:sz w:val="26"/>
          <w:szCs w:val="26"/>
          <w:bdr w:val="none" w:sz="0" w:space="0" w:color="auto" w:frame="1"/>
        </w:rPr>
        <w:drawing>
          <wp:inline distT="0" distB="0" distL="0" distR="0">
            <wp:extent cx="5937662" cy="4576828"/>
            <wp:effectExtent l="0" t="0" r="6350" b="0"/>
            <wp:docPr id="7" name="圖片 7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311" cy="458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輸入所要新增的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Group Name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，完成後按下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Continue</w:t>
      </w: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noProof/>
          <w:color w:val="1E73BE"/>
          <w:sz w:val="26"/>
          <w:szCs w:val="26"/>
          <w:bdr w:val="none" w:sz="0" w:space="0" w:color="auto" w:frame="1"/>
        </w:rPr>
        <w:drawing>
          <wp:inline distT="0" distB="0" distL="0" distR="0">
            <wp:extent cx="5391150" cy="2588895"/>
            <wp:effectExtent l="0" t="0" r="0" b="1905"/>
            <wp:docPr id="6" name="圖片 6" descr="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055BE0" w:rsidRDefault="00055BE0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8C7C05" w:rsidRPr="008C7C05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lastRenderedPageBreak/>
        <w:t>新增完成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Group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後，請點選左側的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Server Groups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中所新增的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Group Name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再點選</w:t>
      </w:r>
      <w:r w:rsidRPr="008C7C05"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drawing>
          <wp:inline distT="0" distB="0" distL="0" distR="0" wp14:anchorId="602C8972" wp14:editId="27A1C4BD">
            <wp:extent cx="926465" cy="189865"/>
            <wp:effectExtent l="0" t="0" r="6985" b="635"/>
            <wp:docPr id="5" name="圖片 5" descr="im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C05">
        <w:t> 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，加入該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Groups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所屬的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Instance Name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，完成後按下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Continue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。</w:t>
      </w: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noProof/>
          <w:color w:val="1E73BE"/>
          <w:sz w:val="26"/>
          <w:szCs w:val="26"/>
          <w:bdr w:val="none" w:sz="0" w:space="0" w:color="auto" w:frame="1"/>
        </w:rPr>
        <w:drawing>
          <wp:inline distT="0" distB="0" distL="0" distR="0">
            <wp:extent cx="4750130" cy="3661463"/>
            <wp:effectExtent l="0" t="0" r="0" b="0"/>
            <wp:docPr id="4" name="圖片 4" descr="ima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243" cy="367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回到之前的畫面即可看見該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Group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所新增的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Instance information</w:t>
      </w:r>
    </w:p>
    <w:p w:rsidR="008C7C05" w:rsidRDefault="008C7C05" w:rsidP="00055BE0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noProof/>
          <w:color w:val="1E73BE"/>
          <w:sz w:val="26"/>
          <w:szCs w:val="26"/>
          <w:bdr w:val="none" w:sz="0" w:space="0" w:color="auto" w:frame="1"/>
        </w:rPr>
        <w:drawing>
          <wp:inline distT="0" distB="0" distL="0" distR="0">
            <wp:extent cx="5114868" cy="3942608"/>
            <wp:effectExtent l="0" t="0" r="0" b="1270"/>
            <wp:docPr id="3" name="圖片 3" descr="ima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877" cy="394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05" w:rsidRDefault="008C7C05" w:rsidP="00055BE0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6"/>
          <w:szCs w:val="26"/>
        </w:rPr>
        <w:lastRenderedPageBreak/>
        <w:t> 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在執行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T-Code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SM61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來設定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Background Job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時，在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Exec. Target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欄位中即可選擇該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Background Job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要由那一個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Server Groups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來執行。</w:t>
      </w:r>
      <w:bookmarkStart w:id="0" w:name="_GoBack"/>
      <w:bookmarkEnd w:id="0"/>
    </w:p>
    <w:p w:rsidR="008C7C05" w:rsidRDefault="008C7C05" w:rsidP="008C7C05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noProof/>
          <w:color w:val="1E73BE"/>
          <w:sz w:val="26"/>
          <w:szCs w:val="26"/>
          <w:bdr w:val="none" w:sz="0" w:space="0" w:color="auto" w:frame="1"/>
        </w:rPr>
        <w:drawing>
          <wp:inline distT="0" distB="0" distL="0" distR="0">
            <wp:extent cx="6151418" cy="4741594"/>
            <wp:effectExtent l="0" t="0" r="1905" b="1905"/>
            <wp:docPr id="2" name="圖片 2" descr="imag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325" cy="474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C05" w:rsidRDefault="008C7C05" w:rsidP="00F7105B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</w:p>
    <w:sectPr w:rsidR="008C7C05" w:rsidSect="00F7105B">
      <w:pgSz w:w="11906" w:h="16838" w:code="9"/>
      <w:pgMar w:top="1440" w:right="72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BA"/>
    <w:rsid w:val="00055BE0"/>
    <w:rsid w:val="00063948"/>
    <w:rsid w:val="00231B18"/>
    <w:rsid w:val="007479BA"/>
    <w:rsid w:val="008C7C05"/>
    <w:rsid w:val="00B12276"/>
    <w:rsid w:val="00F7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52D4E-C6BD-4F90-99B6-1155773E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31B1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31B1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31B1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31B1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231B18"/>
  </w:style>
  <w:style w:type="character" w:customStyle="1" w:styleId="entry-author">
    <w:name w:val="entry-author"/>
    <w:basedOn w:val="a0"/>
    <w:rsid w:val="00231B18"/>
  </w:style>
  <w:style w:type="character" w:styleId="a3">
    <w:name w:val="Hyperlink"/>
    <w:basedOn w:val="a0"/>
    <w:uiPriority w:val="99"/>
    <w:semiHidden/>
    <w:unhideWhenUsed/>
    <w:rsid w:val="00231B18"/>
    <w:rPr>
      <w:color w:val="0000FF"/>
      <w:u w:val="single"/>
    </w:rPr>
  </w:style>
  <w:style w:type="character" w:customStyle="1" w:styleId="entry-comments-link">
    <w:name w:val="entry-comments-link"/>
    <w:basedOn w:val="a0"/>
    <w:rsid w:val="00231B18"/>
  </w:style>
  <w:style w:type="paragraph" w:styleId="Web">
    <w:name w:val="Normal (Web)"/>
    <w:basedOn w:val="a"/>
    <w:uiPriority w:val="99"/>
    <w:semiHidden/>
    <w:unhideWhenUsed/>
    <w:rsid w:val="00231B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10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0.wp.com/www.cloud-lab.info/wp-content/uploads/2013/11/image16.png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i0.wp.com/www.cloud-lab.info/wp-content/uploads/2013/11/image21.pn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i0.wp.com/www.cloud-lab.info/wp-content/uploads/2013/11/image18.png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://i0.wp.com/www.cloud-lab.info/wp-content/uploads/2013/11/image20.pn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2.wp.com/www.cloud-lab.info/wp-content/uploads/2013/11/image15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i1.wp.com/www.cloud-lab.info/wp-content/uploads/2013/11/image17.png" TargetMode="External"/><Relationship Id="rId19" Type="http://schemas.openxmlformats.org/officeDocument/2006/relationships/image" Target="media/image8.png"/><Relationship Id="rId4" Type="http://schemas.openxmlformats.org/officeDocument/2006/relationships/hyperlink" Target="http://i0.wp.com/www.cloud-lab.info/wp-content/uploads/2013/11/image14.png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i1.wp.com/www.cloud-lab.info/wp-content/uploads/2013/11/image19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6</cp:revision>
  <dcterms:created xsi:type="dcterms:W3CDTF">2016-06-27T09:17:00Z</dcterms:created>
  <dcterms:modified xsi:type="dcterms:W3CDTF">2016-10-13T08:47:00Z</dcterms:modified>
</cp:coreProperties>
</file>