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9D0" w:rsidRPr="00A7418D" w:rsidRDefault="009639D0" w:rsidP="00A7418D">
      <w:pPr>
        <w:pStyle w:val="a9"/>
        <w:numPr>
          <w:ilvl w:val="0"/>
          <w:numId w:val="8"/>
        </w:numPr>
        <w:ind w:leftChars="0"/>
        <w:rPr>
          <w:rFonts w:ascii="Times New Roman" w:eastAsia="標楷體" w:hAnsi="Times New Roman" w:cs="Times New Roman"/>
          <w:szCs w:val="24"/>
        </w:rPr>
      </w:pPr>
      <w:r w:rsidRPr="00A7418D">
        <w:rPr>
          <w:rFonts w:ascii="Times New Roman" w:eastAsia="標楷體" w:hAnsi="Times New Roman" w:cs="Times New Roman"/>
          <w:szCs w:val="24"/>
        </w:rPr>
        <w:t>鼎基公司股票分類為其他類之說明</w:t>
      </w:r>
      <w:r w:rsidR="00541BB5" w:rsidRPr="00A7418D">
        <w:rPr>
          <w:rFonts w:ascii="Times New Roman" w:eastAsia="標楷體" w:hAnsi="Times New Roman" w:cs="Times New Roman"/>
          <w:szCs w:val="24"/>
        </w:rPr>
        <w:t>：</w:t>
      </w:r>
    </w:p>
    <w:p w:rsidR="00541BB5" w:rsidRPr="00A45BB0" w:rsidRDefault="00541BB5">
      <w:pPr>
        <w:rPr>
          <w:rFonts w:ascii="Times New Roman" w:eastAsia="標楷體" w:hAnsi="Times New Roman" w:cs="Times New Roman"/>
          <w:szCs w:val="24"/>
        </w:rPr>
      </w:pPr>
      <w:r w:rsidRPr="00A45BB0">
        <w:rPr>
          <w:rFonts w:ascii="Times New Roman" w:eastAsia="標楷體" w:hAnsi="Times New Roman" w:cs="Times New Roman"/>
          <w:szCs w:val="24"/>
        </w:rPr>
        <w:t>【券商說明】</w:t>
      </w:r>
    </w:p>
    <w:p w:rsidR="00F93CC8" w:rsidRPr="00583865" w:rsidRDefault="00AF164C" w:rsidP="00F93CC8">
      <w:pPr>
        <w:ind w:firstLineChars="236" w:firstLine="566"/>
        <w:jc w:val="both"/>
        <w:rPr>
          <w:rFonts w:ascii="Times New Roman" w:eastAsia="標楷體" w:hAnsi="Times New Roman" w:cs="Times New Roman"/>
          <w:szCs w:val="24"/>
        </w:rPr>
      </w:pPr>
      <w:r w:rsidRPr="00A45BB0">
        <w:rPr>
          <w:rFonts w:ascii="Times New Roman" w:eastAsia="標楷體" w:hAnsi="Times New Roman" w:cs="Times New Roman"/>
          <w:szCs w:val="24"/>
        </w:rPr>
        <w:t>鼎基公司</w:t>
      </w:r>
      <w:r w:rsidRPr="00A45BB0">
        <w:rPr>
          <w:rStyle w:val="HTML"/>
          <w:rFonts w:ascii="Times New Roman" w:eastAsia="標楷體" w:hAnsi="Times New Roman" w:cs="Times New Roman"/>
          <w:kern w:val="0"/>
          <w:sz w:val="24"/>
          <w:szCs w:val="24"/>
        </w:rPr>
        <w:t>主要從事熱塑性聚氨酯彈性體</w:t>
      </w:r>
      <w:r w:rsidRPr="00A45BB0">
        <w:rPr>
          <w:rStyle w:val="HTML"/>
          <w:rFonts w:ascii="Times New Roman" w:eastAsia="標楷體" w:hAnsi="Times New Roman" w:cs="Times New Roman"/>
          <w:kern w:val="0"/>
          <w:sz w:val="24"/>
          <w:szCs w:val="24"/>
        </w:rPr>
        <w:t>(TPU)</w:t>
      </w:r>
      <w:r w:rsidRPr="00A45BB0">
        <w:rPr>
          <w:rStyle w:val="HTML"/>
          <w:rFonts w:ascii="Times New Roman" w:eastAsia="標楷體" w:hAnsi="Times New Roman" w:cs="Times New Roman"/>
          <w:kern w:val="0"/>
          <w:sz w:val="24"/>
          <w:szCs w:val="24"/>
        </w:rPr>
        <w:t>應用產品之研發及生產，</w:t>
      </w:r>
      <w:r>
        <w:rPr>
          <w:rStyle w:val="HTML"/>
          <w:rFonts w:ascii="Times New Roman" w:eastAsia="標楷體" w:hAnsi="Times New Roman" w:cs="Times New Roman" w:hint="eastAsia"/>
          <w:kern w:val="0"/>
          <w:sz w:val="24"/>
          <w:szCs w:val="24"/>
        </w:rPr>
        <w:t>TPU</w:t>
      </w:r>
      <w:r>
        <w:rPr>
          <w:rStyle w:val="HTML"/>
          <w:rFonts w:ascii="Times New Roman" w:eastAsia="標楷體" w:hAnsi="Times New Roman" w:cs="Times New Roman" w:hint="eastAsia"/>
          <w:kern w:val="0"/>
          <w:sz w:val="24"/>
          <w:szCs w:val="24"/>
        </w:rPr>
        <w:t>產品雖為化學製品，惟該產品需</w:t>
      </w:r>
      <w:r>
        <w:rPr>
          <w:rFonts w:ascii="Times New Roman" w:eastAsia="標楷體" w:hAnsi="Times New Roman" w:cs="Times New Roman" w:hint="eastAsia"/>
        </w:rPr>
        <w:t>再依據各銷售客戶的需求製成適合應用於</w:t>
      </w:r>
      <w:r w:rsidRPr="00A45BB0">
        <w:rPr>
          <w:rFonts w:ascii="Times New Roman" w:eastAsia="標楷體" w:hAnsi="Times New Roman" w:cs="Times New Roman"/>
          <w:color w:val="000000"/>
          <w:kern w:val="24"/>
        </w:rPr>
        <w:t>醫療、汽車、球類、鞋材、</w:t>
      </w:r>
      <w:r w:rsidRPr="00A45BB0">
        <w:rPr>
          <w:rFonts w:ascii="Times New Roman" w:eastAsia="標楷體" w:hAnsi="Times New Roman" w:cs="Times New Roman"/>
        </w:rPr>
        <w:t>機能性服飾、傢俱寢飾、床墊</w:t>
      </w:r>
      <w:r>
        <w:rPr>
          <w:rFonts w:ascii="Times New Roman" w:eastAsia="標楷體" w:hAnsi="Times New Roman" w:cs="Times New Roman" w:hint="eastAsia"/>
        </w:rPr>
        <w:t>、內衣配件、箱包、運動器材</w:t>
      </w:r>
      <w:r w:rsidRPr="00A45BB0">
        <w:rPr>
          <w:rFonts w:ascii="Times New Roman" w:eastAsia="標楷體" w:hAnsi="Times New Roman" w:cs="Times New Roman"/>
        </w:rPr>
        <w:t>等</w:t>
      </w:r>
      <w:r>
        <w:rPr>
          <w:rFonts w:ascii="Times New Roman" w:eastAsia="標楷體" w:hAnsi="Times New Roman" w:cs="Times New Roman" w:hint="eastAsia"/>
        </w:rPr>
        <w:t>各樣產品，</w:t>
      </w:r>
      <w:r>
        <w:rPr>
          <w:rFonts w:ascii="Times New Roman" w:eastAsia="標楷體" w:hAnsi="Times New Roman" w:cs="Times New Roman" w:hint="eastAsia"/>
          <w:szCs w:val="24"/>
        </w:rPr>
        <w:t>且</w:t>
      </w:r>
      <w:r w:rsidR="00F93CC8">
        <w:rPr>
          <w:rFonts w:ascii="Times New Roman" w:eastAsia="標楷體" w:hAnsi="Times New Roman" w:cs="Times New Roman" w:hint="eastAsia"/>
          <w:szCs w:val="24"/>
        </w:rPr>
        <w:t>依據「</w:t>
      </w:r>
      <w:r w:rsidR="00F93CC8" w:rsidRPr="00F93CC8">
        <w:rPr>
          <w:rFonts w:ascii="Times New Roman" w:eastAsia="標楷體" w:hAnsi="Times New Roman" w:cs="Times New Roman" w:hint="eastAsia"/>
          <w:szCs w:val="24"/>
        </w:rPr>
        <w:t>財團法人中華民國證券櫃檯買賣中心上櫃公司產業類別劃分暨調整要點</w:t>
      </w:r>
      <w:r w:rsidR="00F93CC8">
        <w:rPr>
          <w:rFonts w:ascii="Times New Roman" w:eastAsia="標楷體" w:hAnsi="Times New Roman" w:cs="Times New Roman" w:hint="eastAsia"/>
          <w:szCs w:val="24"/>
        </w:rPr>
        <w:t>」第四條規定「</w:t>
      </w:r>
      <w:r w:rsidR="00F93CC8" w:rsidRPr="00F93CC8">
        <w:rPr>
          <w:rFonts w:ascii="Times New Roman" w:eastAsia="標楷體" w:hAnsi="Times New Roman" w:cs="Times New Roman" w:hint="eastAsia"/>
          <w:szCs w:val="24"/>
        </w:rPr>
        <w:t>四、初次申請股票上櫃之公司，其產業類別之劃分，本中心依要點三規定辦理時，得並就該公司</w:t>
      </w:r>
      <w:r w:rsidR="00F93CC8" w:rsidRPr="00F93CC8">
        <w:rPr>
          <w:rFonts w:ascii="Times New Roman" w:eastAsia="標楷體" w:hAnsi="Times New Roman" w:cs="Times New Roman" w:hint="eastAsia"/>
          <w:b/>
          <w:szCs w:val="24"/>
          <w:u w:val="single"/>
        </w:rPr>
        <w:t>主要商品之功能、用途</w:t>
      </w:r>
      <w:r w:rsidR="00F93CC8" w:rsidRPr="00F93CC8">
        <w:rPr>
          <w:rFonts w:ascii="Times New Roman" w:eastAsia="標楷體" w:hAnsi="Times New Roman" w:cs="Times New Roman" w:hint="eastAsia"/>
          <w:szCs w:val="24"/>
        </w:rPr>
        <w:t>及部門別營業損益比率、資產配置比率暨其他相關佐證資料，作為綜合考量之參考。</w:t>
      </w:r>
      <w:r w:rsidR="00F93CC8">
        <w:rPr>
          <w:rFonts w:ascii="Times New Roman" w:eastAsia="標楷體" w:hAnsi="Times New Roman" w:cs="Times New Roman" w:hint="eastAsia"/>
          <w:szCs w:val="24"/>
        </w:rPr>
        <w:t>」</w:t>
      </w:r>
      <w:r>
        <w:rPr>
          <w:rFonts w:ascii="Times New Roman" w:eastAsia="標楷體" w:hAnsi="Times New Roman" w:cs="Times New Roman" w:hint="eastAsia"/>
          <w:szCs w:val="24"/>
        </w:rPr>
        <w:t>據此，由於該公司主要商品之功能及用途</w:t>
      </w:r>
      <w:r>
        <w:rPr>
          <w:rFonts w:ascii="Times New Roman" w:eastAsia="標楷體" w:hAnsi="Times New Roman" w:cs="Times New Roman" w:hint="eastAsia"/>
        </w:rPr>
        <w:t>之應用範圍廣泛，故無法僅將該公司歸類為化學工業類</w:t>
      </w:r>
      <w:r w:rsidRPr="00583865">
        <w:rPr>
          <w:rFonts w:ascii="Times New Roman" w:eastAsia="標楷體" w:hAnsi="Times New Roman" w:cs="Times New Roman" w:hint="eastAsia"/>
        </w:rPr>
        <w:t>。</w:t>
      </w:r>
    </w:p>
    <w:p w:rsidR="00086701" w:rsidRPr="00086701" w:rsidRDefault="00086701" w:rsidP="00B1440E">
      <w:pPr>
        <w:ind w:firstLineChars="236" w:firstLine="566"/>
        <w:jc w:val="both"/>
        <w:rPr>
          <w:rFonts w:ascii="Times New Roman" w:eastAsia="標楷體" w:hAnsi="Times New Roman" w:cs="Times New Roman"/>
          <w:szCs w:val="24"/>
        </w:rPr>
      </w:pPr>
      <w:r w:rsidRPr="00583865">
        <w:rPr>
          <w:rFonts w:ascii="Times New Roman" w:eastAsia="標楷體" w:hAnsi="Times New Roman" w:cs="Times New Roman" w:hint="eastAsia"/>
          <w:szCs w:val="24"/>
        </w:rPr>
        <w:t>另選取</w:t>
      </w:r>
      <w:r w:rsidR="00B1440E" w:rsidRPr="00583865">
        <w:rPr>
          <w:rFonts w:ascii="Times New Roman" w:eastAsia="標楷體" w:hAnsi="Times New Roman" w:cs="Times New Roman" w:hint="eastAsia"/>
          <w:szCs w:val="24"/>
        </w:rPr>
        <w:t>(</w:t>
      </w:r>
      <w:r w:rsidR="00B1440E" w:rsidRPr="00583865">
        <w:rPr>
          <w:rFonts w:ascii="Times New Roman" w:eastAsia="標楷體" w:hAnsi="Times New Roman" w:cs="Times New Roman"/>
          <w:szCs w:val="24"/>
        </w:rPr>
        <w:t>1</w:t>
      </w:r>
      <w:r w:rsidR="00B1440E" w:rsidRPr="00583865">
        <w:rPr>
          <w:rFonts w:ascii="Times New Roman" w:eastAsia="標楷體" w:hAnsi="Times New Roman" w:cs="Times New Roman" w:hint="eastAsia"/>
          <w:szCs w:val="24"/>
        </w:rPr>
        <w:t>)</w:t>
      </w:r>
      <w:r w:rsidRPr="00583865">
        <w:rPr>
          <w:rFonts w:ascii="Times New Roman" w:eastAsia="標楷體" w:hAnsi="Times New Roman" w:cs="Times New Roman" w:hint="eastAsia"/>
          <w:szCs w:val="24"/>
        </w:rPr>
        <w:t>興櫃公司</w:t>
      </w:r>
      <w:r w:rsidR="007960B2" w:rsidRPr="00583865">
        <w:rPr>
          <w:rFonts w:ascii="Times New Roman" w:eastAsia="標楷體" w:hAnsi="Times New Roman" w:cs="Times New Roman" w:hint="eastAsia"/>
          <w:szCs w:val="24"/>
        </w:rPr>
        <w:t>其他類</w:t>
      </w:r>
      <w:r w:rsidR="00DE3DA5" w:rsidRPr="00583865">
        <w:rPr>
          <w:rFonts w:ascii="Times New Roman" w:eastAsia="標楷體" w:hAnsi="Times New Roman" w:cs="Times New Roman" w:hint="eastAsia"/>
          <w:szCs w:val="24"/>
        </w:rPr>
        <w:t>之</w:t>
      </w:r>
      <w:r w:rsidRPr="00583865">
        <w:rPr>
          <w:rFonts w:ascii="Times New Roman" w:eastAsia="標楷體" w:hAnsi="Times New Roman" w:cs="Times New Roman" w:hint="eastAsia"/>
          <w:szCs w:val="24"/>
        </w:rPr>
        <w:t>聯享光電股份有限公司</w:t>
      </w:r>
      <w:r w:rsidRPr="00583865">
        <w:rPr>
          <w:rFonts w:ascii="Times New Roman" w:eastAsia="標楷體" w:hAnsi="Times New Roman" w:cs="Times New Roman" w:hint="eastAsia"/>
          <w:szCs w:val="24"/>
        </w:rPr>
        <w:t>(</w:t>
      </w:r>
      <w:r w:rsidRPr="00583865">
        <w:rPr>
          <w:rFonts w:ascii="Times New Roman" w:eastAsia="標楷體" w:hAnsi="Times New Roman" w:cs="Times New Roman" w:hint="eastAsia"/>
          <w:szCs w:val="24"/>
        </w:rPr>
        <w:t>股票代號</w:t>
      </w:r>
      <w:r w:rsidRPr="00583865">
        <w:rPr>
          <w:rFonts w:ascii="Times New Roman" w:eastAsia="標楷體" w:hAnsi="Times New Roman" w:cs="Times New Roman" w:hint="eastAsia"/>
          <w:szCs w:val="24"/>
        </w:rPr>
        <w:t>3678</w:t>
      </w:r>
      <w:r w:rsidRPr="00583865">
        <w:rPr>
          <w:rFonts w:ascii="Times New Roman" w:eastAsia="標楷體" w:hAnsi="Times New Roman" w:cs="Times New Roman" w:hint="eastAsia"/>
          <w:szCs w:val="24"/>
        </w:rPr>
        <w:t>，簡稱：聯</w:t>
      </w:r>
      <w:r w:rsidR="00460E93" w:rsidRPr="00583865">
        <w:rPr>
          <w:rFonts w:ascii="Times New Roman" w:eastAsia="標楷體" w:hAnsi="Times New Roman" w:cs="Times New Roman" w:hint="eastAsia"/>
          <w:szCs w:val="24"/>
        </w:rPr>
        <w:t>享</w:t>
      </w:r>
      <w:r w:rsidRPr="00583865">
        <w:rPr>
          <w:rFonts w:ascii="Times New Roman" w:eastAsia="標楷體" w:hAnsi="Times New Roman" w:cs="Times New Roman" w:hint="eastAsia"/>
          <w:szCs w:val="24"/>
        </w:rPr>
        <w:t>)</w:t>
      </w:r>
      <w:r w:rsidRPr="00583865">
        <w:rPr>
          <w:rFonts w:ascii="Times New Roman" w:eastAsia="標楷體" w:hAnsi="Times New Roman" w:cs="Times New Roman" w:hint="eastAsia"/>
          <w:szCs w:val="24"/>
        </w:rPr>
        <w:t>的基本資料，聯</w:t>
      </w:r>
      <w:r w:rsidR="00460E93" w:rsidRPr="00583865">
        <w:rPr>
          <w:rFonts w:ascii="Times New Roman" w:eastAsia="標楷體" w:hAnsi="Times New Roman" w:cs="Times New Roman" w:hint="eastAsia"/>
          <w:szCs w:val="24"/>
        </w:rPr>
        <w:t>享</w:t>
      </w:r>
      <w:r w:rsidRPr="00583865">
        <w:rPr>
          <w:rFonts w:ascii="Times New Roman" w:eastAsia="標楷體" w:hAnsi="Times New Roman" w:cs="Times New Roman" w:hint="eastAsia"/>
          <w:szCs w:val="24"/>
        </w:rPr>
        <w:t>公司主要利用化合物原料來組合製成觸控面板的材料，亦為化學製品，惟因聯</w:t>
      </w:r>
      <w:r w:rsidR="00460E93" w:rsidRPr="00583865">
        <w:rPr>
          <w:rFonts w:ascii="Times New Roman" w:eastAsia="標楷體" w:hAnsi="Times New Roman" w:cs="Times New Roman" w:hint="eastAsia"/>
          <w:szCs w:val="24"/>
        </w:rPr>
        <w:t>享</w:t>
      </w:r>
      <w:r w:rsidRPr="00583865">
        <w:rPr>
          <w:rFonts w:ascii="Times New Roman" w:eastAsia="標楷體" w:hAnsi="Times New Roman" w:cs="Times New Roman" w:hint="eastAsia"/>
          <w:szCs w:val="24"/>
        </w:rPr>
        <w:t>公司主要係出貨給觸控面板產業，</w:t>
      </w:r>
      <w:r w:rsidR="007F2ACF" w:rsidRPr="00583865">
        <w:rPr>
          <w:rFonts w:ascii="Times New Roman" w:eastAsia="標楷體" w:hAnsi="Times New Roman" w:cs="Times New Roman" w:hint="eastAsia"/>
          <w:szCs w:val="24"/>
        </w:rPr>
        <w:t>故</w:t>
      </w:r>
      <w:r w:rsidRPr="00583865">
        <w:rPr>
          <w:rFonts w:ascii="Times New Roman" w:eastAsia="標楷體" w:hAnsi="Times New Roman" w:cs="Times New Roman" w:hint="eastAsia"/>
          <w:szCs w:val="24"/>
        </w:rPr>
        <w:t>依據前述法令規定而將聯</w:t>
      </w:r>
      <w:r w:rsidR="00460E93" w:rsidRPr="00583865">
        <w:rPr>
          <w:rFonts w:ascii="Times New Roman" w:eastAsia="標楷體" w:hAnsi="Times New Roman" w:cs="Times New Roman" w:hint="eastAsia"/>
          <w:szCs w:val="24"/>
        </w:rPr>
        <w:t>享</w:t>
      </w:r>
      <w:r w:rsidRPr="00583865">
        <w:rPr>
          <w:rFonts w:ascii="Times New Roman" w:eastAsia="標楷體" w:hAnsi="Times New Roman" w:cs="Times New Roman" w:hint="eastAsia"/>
          <w:szCs w:val="24"/>
        </w:rPr>
        <w:t>公司歸類於光電業</w:t>
      </w:r>
      <w:r w:rsidR="00BF4515" w:rsidRPr="00583865">
        <w:rPr>
          <w:rFonts w:ascii="Times New Roman" w:eastAsia="標楷體" w:hAnsi="Times New Roman" w:cs="Times New Roman" w:hint="eastAsia"/>
          <w:szCs w:val="24"/>
        </w:rPr>
        <w:t>而非化學工業</w:t>
      </w:r>
      <w:r w:rsidRPr="00583865">
        <w:rPr>
          <w:rFonts w:ascii="Times New Roman" w:eastAsia="標楷體" w:hAnsi="Times New Roman" w:cs="Times New Roman" w:hint="eastAsia"/>
          <w:szCs w:val="24"/>
        </w:rPr>
        <w:t>。</w:t>
      </w:r>
      <w:r w:rsidRPr="00583865">
        <w:rPr>
          <w:rStyle w:val="HTML"/>
          <w:rFonts w:ascii="Times New Roman" w:eastAsia="標楷體" w:hAnsi="Times New Roman" w:cs="Times New Roman" w:hint="eastAsia"/>
          <w:kern w:val="0"/>
          <w:sz w:val="24"/>
          <w:szCs w:val="24"/>
        </w:rPr>
        <w:t>及</w:t>
      </w:r>
      <w:r w:rsidR="007F2ACF" w:rsidRPr="00583865">
        <w:rPr>
          <w:rStyle w:val="HTML"/>
          <w:rFonts w:ascii="Times New Roman" w:eastAsia="標楷體" w:hAnsi="Times New Roman" w:cs="Times New Roman" w:hint="eastAsia"/>
          <w:kern w:val="0"/>
          <w:sz w:val="24"/>
          <w:szCs w:val="24"/>
        </w:rPr>
        <w:t>選取</w:t>
      </w:r>
      <w:r w:rsidR="00B1440E" w:rsidRPr="00583865">
        <w:rPr>
          <w:rStyle w:val="HTML"/>
          <w:rFonts w:ascii="Times New Roman" w:eastAsia="標楷體" w:hAnsi="Times New Roman" w:cs="Times New Roman" w:hint="eastAsia"/>
          <w:kern w:val="0"/>
          <w:sz w:val="24"/>
          <w:szCs w:val="24"/>
        </w:rPr>
        <w:t>(2)</w:t>
      </w:r>
      <w:r w:rsidRPr="00583865">
        <w:rPr>
          <w:rStyle w:val="HTML"/>
          <w:rFonts w:ascii="Times New Roman" w:eastAsia="標楷體" w:hAnsi="Times New Roman" w:cs="Times New Roman" w:hint="eastAsia"/>
          <w:kern w:val="0"/>
          <w:sz w:val="24"/>
          <w:szCs w:val="24"/>
        </w:rPr>
        <w:t>上櫃公司其他類之邦泰複合材料股份有限公司</w:t>
      </w:r>
      <w:r w:rsidRPr="00583865">
        <w:rPr>
          <w:rStyle w:val="HTML"/>
          <w:rFonts w:ascii="Times New Roman" w:eastAsia="標楷體" w:hAnsi="Times New Roman" w:cs="Times New Roman" w:hint="eastAsia"/>
          <w:kern w:val="0"/>
          <w:sz w:val="24"/>
          <w:szCs w:val="24"/>
        </w:rPr>
        <w:t>(</w:t>
      </w:r>
      <w:r w:rsidRPr="00583865">
        <w:rPr>
          <w:rStyle w:val="HTML"/>
          <w:rFonts w:ascii="Times New Roman" w:eastAsia="標楷體" w:hAnsi="Times New Roman" w:cs="Times New Roman" w:hint="eastAsia"/>
          <w:kern w:val="0"/>
          <w:sz w:val="24"/>
          <w:szCs w:val="24"/>
        </w:rPr>
        <w:t>股票代號</w:t>
      </w:r>
      <w:r w:rsidRPr="00583865">
        <w:rPr>
          <w:rStyle w:val="HTML"/>
          <w:rFonts w:ascii="Times New Roman" w:eastAsia="標楷體" w:hAnsi="Times New Roman" w:cs="Times New Roman"/>
          <w:kern w:val="0"/>
          <w:sz w:val="24"/>
          <w:szCs w:val="24"/>
        </w:rPr>
        <w:t>8935</w:t>
      </w:r>
      <w:r w:rsidRPr="00583865">
        <w:rPr>
          <w:rStyle w:val="HTML"/>
          <w:rFonts w:ascii="Times New Roman" w:eastAsia="標楷體" w:hAnsi="Times New Roman" w:cs="Times New Roman" w:hint="eastAsia"/>
          <w:kern w:val="0"/>
          <w:sz w:val="24"/>
          <w:szCs w:val="24"/>
        </w:rPr>
        <w:t>，簡稱：邦泰</w:t>
      </w:r>
      <w:r w:rsidRPr="00583865">
        <w:rPr>
          <w:rStyle w:val="HTML"/>
          <w:rFonts w:ascii="Times New Roman" w:eastAsia="標楷體" w:hAnsi="Times New Roman" w:cs="Times New Roman" w:hint="eastAsia"/>
          <w:kern w:val="0"/>
          <w:sz w:val="24"/>
          <w:szCs w:val="24"/>
        </w:rPr>
        <w:t>)</w:t>
      </w:r>
      <w:r w:rsidRPr="00583865">
        <w:rPr>
          <w:rStyle w:val="HTML"/>
          <w:rFonts w:ascii="Times New Roman" w:eastAsia="標楷體" w:hAnsi="Times New Roman" w:cs="Times New Roman" w:hint="eastAsia"/>
          <w:kern w:val="0"/>
          <w:sz w:val="24"/>
          <w:szCs w:val="24"/>
        </w:rPr>
        <w:t>的基本資料，邦泰公司主要以功能鞋大底、中底及飾片開發，及各種塑膠基材之複合材料研發生產為主，</w:t>
      </w:r>
      <w:r w:rsidR="007F2ACF" w:rsidRPr="00583865">
        <w:rPr>
          <w:rStyle w:val="HTML"/>
          <w:rFonts w:ascii="Times New Roman" w:eastAsia="標楷體" w:hAnsi="Times New Roman" w:cs="Times New Roman" w:hint="eastAsia"/>
          <w:kern w:val="0"/>
          <w:sz w:val="24"/>
          <w:szCs w:val="24"/>
        </w:rPr>
        <w:t>為塑膠製品，惟因邦泰公司之商品主要應用於運動器材、汽機車產業、機械產業、工具機產業、</w:t>
      </w:r>
      <w:r w:rsidR="007F2ACF" w:rsidRPr="00583865">
        <w:rPr>
          <w:rStyle w:val="HTML"/>
          <w:rFonts w:ascii="Times New Roman" w:eastAsia="標楷體" w:hAnsi="Times New Roman" w:cs="Times New Roman" w:hint="eastAsia"/>
          <w:kern w:val="0"/>
          <w:sz w:val="24"/>
          <w:szCs w:val="24"/>
        </w:rPr>
        <w:t>3C</w:t>
      </w:r>
      <w:r w:rsidR="007F2ACF" w:rsidRPr="00583865">
        <w:rPr>
          <w:rStyle w:val="HTML"/>
          <w:rFonts w:ascii="Times New Roman" w:eastAsia="標楷體" w:hAnsi="Times New Roman" w:cs="Times New Roman" w:hint="eastAsia"/>
          <w:kern w:val="0"/>
          <w:sz w:val="24"/>
          <w:szCs w:val="24"/>
        </w:rPr>
        <w:t>產業等多種產業，故</w:t>
      </w:r>
      <w:r w:rsidR="007F2ACF" w:rsidRPr="00583865">
        <w:rPr>
          <w:rFonts w:ascii="Times New Roman" w:eastAsia="標楷體" w:hAnsi="Times New Roman" w:cs="Times New Roman" w:hint="eastAsia"/>
          <w:szCs w:val="24"/>
        </w:rPr>
        <w:t>依據前述法令規定而將邦泰公司歸類於其他業而非塑膠業。</w:t>
      </w:r>
      <w:r w:rsidR="001D396B" w:rsidRPr="00583865">
        <w:rPr>
          <w:rFonts w:ascii="Times New Roman" w:eastAsia="標楷體" w:hAnsi="Times New Roman" w:cs="Times New Roman" w:hint="eastAsia"/>
          <w:szCs w:val="24"/>
        </w:rPr>
        <w:t>及選取</w:t>
      </w:r>
      <w:r w:rsidR="00B1440E" w:rsidRPr="00583865">
        <w:rPr>
          <w:rFonts w:ascii="Times New Roman" w:eastAsia="標楷體" w:hAnsi="Times New Roman" w:cs="Times New Roman" w:hint="eastAsia"/>
          <w:szCs w:val="24"/>
        </w:rPr>
        <w:t>(</w:t>
      </w:r>
      <w:r w:rsidR="00B1440E" w:rsidRPr="00583865">
        <w:rPr>
          <w:rFonts w:ascii="Times New Roman" w:eastAsia="標楷體" w:hAnsi="Times New Roman" w:cs="Times New Roman"/>
          <w:szCs w:val="24"/>
        </w:rPr>
        <w:t>3</w:t>
      </w:r>
      <w:r w:rsidR="00B1440E" w:rsidRPr="00583865">
        <w:rPr>
          <w:rFonts w:ascii="Times New Roman" w:eastAsia="標楷體" w:hAnsi="Times New Roman" w:cs="Times New Roman" w:hint="eastAsia"/>
          <w:szCs w:val="24"/>
        </w:rPr>
        <w:t>)</w:t>
      </w:r>
      <w:r w:rsidR="007960B2" w:rsidRPr="00583865">
        <w:rPr>
          <w:rFonts w:ascii="Times New Roman" w:eastAsia="標楷體" w:hAnsi="Times New Roman" w:cs="Times New Roman" w:hint="eastAsia"/>
          <w:szCs w:val="24"/>
        </w:rPr>
        <w:t>上市公司其他類</w:t>
      </w:r>
      <w:r w:rsidR="00DE3DA5" w:rsidRPr="00583865">
        <w:rPr>
          <w:rFonts w:ascii="Times New Roman" w:eastAsia="標楷體" w:hAnsi="Times New Roman" w:cs="Times New Roman" w:hint="eastAsia"/>
          <w:szCs w:val="24"/>
        </w:rPr>
        <w:t>之</w:t>
      </w:r>
      <w:r w:rsidR="001D396B" w:rsidRPr="00583865">
        <w:rPr>
          <w:rFonts w:ascii="Times New Roman" w:eastAsia="標楷體" w:hAnsi="Times New Roman" w:cs="Times New Roman" w:hint="eastAsia"/>
          <w:szCs w:val="24"/>
        </w:rPr>
        <w:t>茂順密封元件科技股份有限公司</w:t>
      </w:r>
      <w:r w:rsidR="001D396B" w:rsidRPr="00583865">
        <w:rPr>
          <w:rFonts w:ascii="Times New Roman" w:eastAsia="標楷體" w:hAnsi="Times New Roman" w:cs="Times New Roman" w:hint="eastAsia"/>
          <w:szCs w:val="24"/>
        </w:rPr>
        <w:t>(</w:t>
      </w:r>
      <w:r w:rsidR="001D396B" w:rsidRPr="00583865">
        <w:rPr>
          <w:rFonts w:ascii="Times New Roman" w:eastAsia="標楷體" w:hAnsi="Times New Roman" w:cs="Times New Roman" w:hint="eastAsia"/>
          <w:szCs w:val="24"/>
        </w:rPr>
        <w:t>股票代號</w:t>
      </w:r>
      <w:r w:rsidR="001D396B" w:rsidRPr="00583865">
        <w:rPr>
          <w:rFonts w:ascii="Times New Roman" w:eastAsia="標楷體" w:hAnsi="Times New Roman" w:cs="Times New Roman"/>
          <w:szCs w:val="24"/>
        </w:rPr>
        <w:t>9942</w:t>
      </w:r>
      <w:r w:rsidR="001D396B" w:rsidRPr="00583865">
        <w:rPr>
          <w:rFonts w:ascii="Times New Roman" w:eastAsia="標楷體" w:hAnsi="Times New Roman" w:cs="Times New Roman" w:hint="eastAsia"/>
          <w:szCs w:val="24"/>
        </w:rPr>
        <w:t>，簡稱：茂順</w:t>
      </w:r>
      <w:r w:rsidR="001D396B" w:rsidRPr="00583865">
        <w:rPr>
          <w:rFonts w:ascii="Times New Roman" w:eastAsia="標楷體" w:hAnsi="Times New Roman" w:cs="Times New Roman" w:hint="eastAsia"/>
          <w:szCs w:val="24"/>
        </w:rPr>
        <w:t>)</w:t>
      </w:r>
      <w:r w:rsidR="001D396B" w:rsidRPr="00583865">
        <w:rPr>
          <w:rFonts w:ascii="Times New Roman" w:eastAsia="標楷體" w:hAnsi="Times New Roman" w:cs="Times New Roman" w:hint="eastAsia"/>
          <w:szCs w:val="24"/>
        </w:rPr>
        <w:t>的基本資料，茂順公司主要以</w:t>
      </w:r>
      <w:r w:rsidR="001D396B" w:rsidRPr="00583865">
        <w:rPr>
          <w:rFonts w:ascii="Times New Roman" w:eastAsia="標楷體" w:hAnsi="Times New Roman" w:cs="Times New Roman" w:hint="eastAsia"/>
        </w:rPr>
        <w:t>生產油封產品為主，亦為化學</w:t>
      </w:r>
      <w:r w:rsidR="007960B2" w:rsidRPr="00583865">
        <w:rPr>
          <w:rFonts w:ascii="Times New Roman" w:eastAsia="標楷體" w:hAnsi="Times New Roman" w:cs="Times New Roman" w:hint="eastAsia"/>
        </w:rPr>
        <w:t>製</w:t>
      </w:r>
      <w:r w:rsidR="001D396B" w:rsidRPr="00583865">
        <w:rPr>
          <w:rFonts w:ascii="Times New Roman" w:eastAsia="標楷體" w:hAnsi="Times New Roman" w:cs="Times New Roman" w:hint="eastAsia"/>
        </w:rPr>
        <w:t>品，</w:t>
      </w:r>
      <w:r w:rsidR="007960B2" w:rsidRPr="00583865">
        <w:rPr>
          <w:rFonts w:ascii="Times New Roman" w:eastAsia="標楷體" w:hAnsi="Times New Roman" w:cs="Times New Roman" w:hint="eastAsia"/>
        </w:rPr>
        <w:t>惟因</w:t>
      </w:r>
      <w:r w:rsidR="001D396B" w:rsidRPr="00583865">
        <w:rPr>
          <w:rFonts w:ascii="Times New Roman" w:eastAsia="標楷體" w:hAnsi="Times New Roman" w:cs="Times New Roman" w:hint="eastAsia"/>
        </w:rPr>
        <w:t>茂順公司之油封產品可廣泛應用於汽車、機車、農業機械、工具機及所有機械，甚至於航太輪機等，故依據前述法令規定而將茂順公司歸類於其他業而非化學工業。</w:t>
      </w:r>
    </w:p>
    <w:p w:rsidR="005B6B79" w:rsidRDefault="00086701" w:rsidP="005B6B79">
      <w:pPr>
        <w:adjustRightInd w:val="0"/>
        <w:snapToGrid w:val="0"/>
        <w:spacing w:line="240" w:lineRule="atLeast"/>
        <w:ind w:firstLineChars="236" w:firstLine="566"/>
        <w:jc w:val="both"/>
        <w:rPr>
          <w:rStyle w:val="HTML"/>
          <w:rFonts w:ascii="Times New Roman" w:eastAsia="標楷體" w:hAnsi="Times New Roman" w:cs="Times New Roman"/>
          <w:kern w:val="0"/>
          <w:sz w:val="24"/>
          <w:szCs w:val="24"/>
        </w:rPr>
      </w:pPr>
      <w:r>
        <w:rPr>
          <w:rFonts w:ascii="Times New Roman" w:eastAsia="標楷體" w:hAnsi="Times New Roman" w:cs="Times New Roman" w:hint="eastAsia"/>
          <w:szCs w:val="24"/>
        </w:rPr>
        <w:t>綜上所述，鼎基公司主要業務雖為製造與銷售</w:t>
      </w:r>
      <w:r w:rsidRPr="00A45BB0">
        <w:rPr>
          <w:rStyle w:val="HTML"/>
          <w:rFonts w:ascii="Times New Roman" w:eastAsia="標楷體" w:hAnsi="Times New Roman" w:cs="Times New Roman"/>
          <w:kern w:val="0"/>
          <w:sz w:val="24"/>
          <w:szCs w:val="24"/>
        </w:rPr>
        <w:t>熱塑性聚氨酯彈性體</w:t>
      </w:r>
      <w:r w:rsidRPr="00A45BB0">
        <w:rPr>
          <w:rStyle w:val="HTML"/>
          <w:rFonts w:ascii="Times New Roman" w:eastAsia="標楷體" w:hAnsi="Times New Roman" w:cs="Times New Roman"/>
          <w:kern w:val="0"/>
          <w:sz w:val="24"/>
          <w:szCs w:val="24"/>
        </w:rPr>
        <w:t>(TPU)</w:t>
      </w:r>
      <w:r w:rsidRPr="00086701">
        <w:rPr>
          <w:rFonts w:ascii="Times New Roman" w:eastAsia="標楷體" w:hAnsi="Times New Roman" w:cs="Times New Roman" w:hint="eastAsia"/>
          <w:szCs w:val="24"/>
        </w:rPr>
        <w:t>產品，但</w:t>
      </w:r>
      <w:r>
        <w:rPr>
          <w:rFonts w:ascii="Times New Roman" w:eastAsia="標楷體" w:hAnsi="Times New Roman" w:cs="Times New Roman" w:hint="eastAsia"/>
          <w:szCs w:val="24"/>
        </w:rPr>
        <w:t>該公司銷售品項多達</w:t>
      </w:r>
      <w:r w:rsidRPr="00086701">
        <w:rPr>
          <w:rFonts w:ascii="Times New Roman" w:eastAsia="標楷體" w:hAnsi="Times New Roman" w:cs="Times New Roman" w:hint="eastAsia"/>
          <w:szCs w:val="24"/>
        </w:rPr>
        <w:t>幾千種品項</w:t>
      </w:r>
      <w:r w:rsidR="009D237E" w:rsidRPr="00583865">
        <w:rPr>
          <w:rFonts w:ascii="Times New Roman" w:eastAsia="標楷體" w:hAnsi="Times New Roman" w:cs="Times New Roman" w:hint="eastAsia"/>
          <w:szCs w:val="24"/>
          <w:highlight w:val="yellow"/>
        </w:rPr>
        <w:t>(</w:t>
      </w:r>
      <w:r w:rsidR="009D237E" w:rsidRPr="00583865">
        <w:rPr>
          <w:rFonts w:ascii="Times New Roman" w:eastAsia="標楷體" w:hAnsi="Times New Roman" w:cs="Times New Roman" w:hint="eastAsia"/>
          <w:szCs w:val="24"/>
          <w:highlight w:val="yellow"/>
        </w:rPr>
        <w:t>例如該公司產品的物性區分為</w:t>
      </w:r>
      <w:r w:rsidR="009D237E" w:rsidRPr="00583865">
        <w:rPr>
          <w:rFonts w:ascii="Times New Roman" w:eastAsia="標楷體" w:hAnsi="Times New Roman" w:cs="Times New Roman" w:hint="eastAsia"/>
          <w:szCs w:val="24"/>
          <w:highlight w:val="yellow"/>
        </w:rPr>
        <w:t>(</w:t>
      </w:r>
      <w:r w:rsidR="009D237E" w:rsidRPr="00583865">
        <w:rPr>
          <w:rFonts w:ascii="Times New Roman" w:eastAsia="標楷體" w:hAnsi="Times New Roman" w:cs="Times New Roman"/>
          <w:szCs w:val="24"/>
          <w:highlight w:val="yellow"/>
        </w:rPr>
        <w:t>1</w:t>
      </w:r>
      <w:r w:rsidR="009D237E" w:rsidRPr="00583865">
        <w:rPr>
          <w:rFonts w:ascii="Times New Roman" w:eastAsia="標楷體" w:hAnsi="Times New Roman" w:cs="Times New Roman" w:hint="eastAsia"/>
          <w:szCs w:val="24"/>
          <w:highlight w:val="yellow"/>
        </w:rPr>
        <w:t>)</w:t>
      </w:r>
      <w:r w:rsidR="009D237E" w:rsidRPr="00583865">
        <w:rPr>
          <w:rFonts w:ascii="Times New Roman" w:eastAsia="標楷體" w:hAnsi="Times New Roman" w:cs="Times New Roman" w:hint="eastAsia"/>
          <w:szCs w:val="24"/>
          <w:highlight w:val="yellow"/>
        </w:rPr>
        <w:t>硬度</w:t>
      </w:r>
      <w:r w:rsidR="00880D81" w:rsidRPr="00583865">
        <w:rPr>
          <w:rFonts w:ascii="Times New Roman" w:eastAsia="標楷體" w:hAnsi="Times New Roman" w:cs="Times New Roman" w:hint="eastAsia"/>
          <w:szCs w:val="24"/>
          <w:highlight w:val="yellow"/>
        </w:rPr>
        <w:t>shore</w:t>
      </w:r>
      <w:r w:rsidR="009D237E" w:rsidRPr="00583865">
        <w:rPr>
          <w:rFonts w:ascii="Times New Roman" w:eastAsia="標楷體" w:hAnsi="Times New Roman" w:cs="Times New Roman" w:hint="eastAsia"/>
          <w:szCs w:val="24"/>
          <w:highlight w:val="yellow"/>
        </w:rPr>
        <w:t>：</w:t>
      </w:r>
      <w:r w:rsidR="009D237E" w:rsidRPr="00583865">
        <w:rPr>
          <w:rFonts w:ascii="Times New Roman" w:eastAsia="標楷體" w:hAnsi="Times New Roman" w:cs="Times New Roman" w:hint="eastAsia"/>
          <w:szCs w:val="24"/>
          <w:highlight w:val="yellow"/>
        </w:rPr>
        <w:t>50</w:t>
      </w:r>
      <w:r w:rsidR="009D237E" w:rsidRPr="00583865">
        <w:rPr>
          <w:rFonts w:ascii="Times New Roman" w:eastAsia="標楷體" w:hAnsi="Times New Roman" w:cs="Times New Roman"/>
          <w:szCs w:val="24"/>
          <w:highlight w:val="yellow"/>
        </w:rPr>
        <w:t>A~95A</w:t>
      </w:r>
      <w:r w:rsidR="009D237E" w:rsidRPr="00583865">
        <w:rPr>
          <w:rFonts w:ascii="Times New Roman" w:eastAsia="標楷體" w:hAnsi="Times New Roman" w:cs="Times New Roman" w:hint="eastAsia"/>
          <w:szCs w:val="24"/>
          <w:highlight w:val="yellow"/>
        </w:rPr>
        <w:t>、</w:t>
      </w:r>
      <w:r w:rsidR="009D237E" w:rsidRPr="00583865">
        <w:rPr>
          <w:rFonts w:ascii="Times New Roman" w:eastAsia="標楷體" w:hAnsi="Times New Roman" w:cs="Times New Roman" w:hint="eastAsia"/>
          <w:szCs w:val="24"/>
          <w:highlight w:val="yellow"/>
        </w:rPr>
        <w:t>40D~</w:t>
      </w:r>
      <w:r w:rsidR="009D237E" w:rsidRPr="00583865">
        <w:rPr>
          <w:rFonts w:ascii="Times New Roman" w:eastAsia="標楷體" w:hAnsi="Times New Roman" w:cs="Times New Roman"/>
          <w:szCs w:val="24"/>
          <w:highlight w:val="yellow"/>
        </w:rPr>
        <w:t>80D</w:t>
      </w:r>
      <w:r w:rsidR="009D237E" w:rsidRPr="00583865">
        <w:rPr>
          <w:rFonts w:ascii="Times New Roman" w:eastAsia="標楷體" w:hAnsi="Times New Roman" w:cs="Times New Roman" w:hint="eastAsia"/>
          <w:szCs w:val="24"/>
          <w:highlight w:val="yellow"/>
        </w:rPr>
        <w:t>，</w:t>
      </w:r>
      <w:r w:rsidR="009D237E" w:rsidRPr="00583865">
        <w:rPr>
          <w:rFonts w:ascii="Times New Roman" w:eastAsia="標楷體" w:hAnsi="Times New Roman" w:cs="Times New Roman" w:hint="eastAsia"/>
          <w:szCs w:val="24"/>
          <w:highlight w:val="yellow"/>
        </w:rPr>
        <w:t>(2)</w:t>
      </w:r>
      <w:r w:rsidR="00880D81" w:rsidRPr="00583865">
        <w:rPr>
          <w:rFonts w:ascii="Times New Roman" w:eastAsia="標楷體" w:hAnsi="Times New Roman" w:cs="Times New Roman" w:hint="eastAsia"/>
          <w:szCs w:val="24"/>
          <w:highlight w:val="yellow"/>
        </w:rPr>
        <w:t>比重：</w:t>
      </w:r>
      <w:r w:rsidR="00880D81" w:rsidRPr="00583865">
        <w:rPr>
          <w:rFonts w:ascii="Times New Roman" w:eastAsia="標楷體" w:hAnsi="Times New Roman" w:cs="Times New Roman" w:hint="eastAsia"/>
          <w:szCs w:val="24"/>
          <w:highlight w:val="yellow"/>
        </w:rPr>
        <w:t>1.1~1.2</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szCs w:val="24"/>
          <w:highlight w:val="yellow"/>
        </w:rPr>
        <w:t>3</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hint="eastAsia"/>
          <w:szCs w:val="24"/>
          <w:highlight w:val="yellow"/>
        </w:rPr>
        <w:t>熔點：</w:t>
      </w:r>
      <w:r w:rsidR="00880D81" w:rsidRPr="00583865">
        <w:rPr>
          <w:rFonts w:ascii="Times New Roman" w:eastAsia="標楷體" w:hAnsi="Times New Roman" w:cs="Times New Roman" w:hint="eastAsia"/>
          <w:szCs w:val="24"/>
          <w:highlight w:val="yellow"/>
        </w:rPr>
        <w:t>60</w:t>
      </w:r>
      <w:r w:rsidR="00880D81" w:rsidRPr="00583865">
        <w:rPr>
          <w:rFonts w:ascii="Times New Roman" w:eastAsia="標楷體" w:hAnsi="Times New Roman" w:cs="Times New Roman"/>
          <w:szCs w:val="24"/>
          <w:highlight w:val="yellow"/>
        </w:rPr>
        <w:t>~230 </w:t>
      </w:r>
      <w:r w:rsidR="00880D81" w:rsidRPr="00583865">
        <w:rPr>
          <w:rFonts w:ascii="Arial Unicode MS" w:eastAsia="Arial Unicode MS" w:hAnsi="Arial Unicode MS" w:cs="Arial Unicode MS" w:hint="eastAsia"/>
          <w:szCs w:val="24"/>
          <w:highlight w:val="yellow"/>
        </w:rPr>
        <w:t>〬</w:t>
      </w:r>
      <w:r w:rsidR="00880D81" w:rsidRPr="00583865">
        <w:rPr>
          <w:rFonts w:ascii="Times New Roman" w:eastAsia="Arial Unicode MS" w:hAnsi="Times New Roman" w:cs="Times New Roman"/>
          <w:szCs w:val="24"/>
          <w:highlight w:val="yellow"/>
        </w:rPr>
        <w:t>C</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szCs w:val="24"/>
          <w:highlight w:val="yellow"/>
        </w:rPr>
        <w:t>4</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hint="eastAsia"/>
          <w:szCs w:val="24"/>
          <w:highlight w:val="yellow"/>
        </w:rPr>
        <w:t>擴張強度：沒範圍區間，</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szCs w:val="24"/>
          <w:highlight w:val="yellow"/>
        </w:rPr>
        <w:t>5</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hint="eastAsia"/>
          <w:szCs w:val="24"/>
          <w:highlight w:val="yellow"/>
        </w:rPr>
        <w:t>撕裂強度：沒範圍區間，</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szCs w:val="24"/>
          <w:highlight w:val="yellow"/>
        </w:rPr>
        <w:t>6</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hint="eastAsia"/>
          <w:szCs w:val="24"/>
          <w:highlight w:val="yellow"/>
        </w:rPr>
        <w:t>伸長率：沒範圍區間，</w:t>
      </w:r>
      <w:r w:rsidR="00880D81" w:rsidRPr="00583865">
        <w:rPr>
          <w:rFonts w:ascii="Times New Roman" w:eastAsia="標楷體" w:hAnsi="Times New Roman" w:cs="Times New Roman" w:hint="eastAsia"/>
          <w:szCs w:val="24"/>
          <w:highlight w:val="yellow"/>
        </w:rPr>
        <w:t>(</w:t>
      </w:r>
      <w:r w:rsidR="00880D81" w:rsidRPr="00583865">
        <w:rPr>
          <w:rFonts w:ascii="Times New Roman" w:eastAsia="標楷體" w:hAnsi="Times New Roman" w:cs="Times New Roman"/>
          <w:szCs w:val="24"/>
          <w:highlight w:val="yellow"/>
        </w:rPr>
        <w:t>7</w:t>
      </w:r>
      <w:r w:rsidR="00880D81" w:rsidRPr="00583865">
        <w:rPr>
          <w:rFonts w:ascii="Times New Roman" w:eastAsia="標楷體" w:hAnsi="Times New Roman" w:cs="Times New Roman" w:hint="eastAsia"/>
          <w:szCs w:val="24"/>
          <w:highlight w:val="yellow"/>
        </w:rPr>
        <w:t>)300%</w:t>
      </w:r>
      <w:r w:rsidR="00880D81" w:rsidRPr="00583865">
        <w:rPr>
          <w:rFonts w:ascii="Times New Roman" w:eastAsia="標楷體" w:hAnsi="Times New Roman" w:cs="Times New Roman" w:hint="eastAsia"/>
          <w:szCs w:val="24"/>
          <w:highlight w:val="yellow"/>
        </w:rPr>
        <w:t>模數</w:t>
      </w:r>
      <w:r w:rsidR="004E5051">
        <w:rPr>
          <w:rFonts w:ascii="Times New Roman" w:eastAsia="標楷體" w:hAnsi="Times New Roman" w:cs="Times New Roman" w:hint="eastAsia"/>
          <w:szCs w:val="24"/>
          <w:highlight w:val="yellow"/>
        </w:rPr>
        <w:t>：沒範圍區間；</w:t>
      </w:r>
      <w:r w:rsidR="00880D81" w:rsidRPr="00583865">
        <w:rPr>
          <w:rFonts w:ascii="Times New Roman" w:eastAsia="標楷體" w:hAnsi="Times New Roman" w:cs="Times New Roman" w:hint="eastAsia"/>
          <w:szCs w:val="24"/>
          <w:highlight w:val="yellow"/>
        </w:rPr>
        <w:t>每個產品均擁有七種物性，每一種物性有</w:t>
      </w:r>
      <w:r w:rsidR="00B709C5">
        <w:rPr>
          <w:rFonts w:ascii="Times New Roman" w:eastAsia="標楷體" w:hAnsi="Times New Roman" w:cs="Times New Roman" w:hint="eastAsia"/>
          <w:szCs w:val="24"/>
          <w:highlight w:val="yellow"/>
        </w:rPr>
        <w:t>多種甚至無限種的要求</w:t>
      </w:r>
      <w:r w:rsidR="00880D81" w:rsidRPr="00583865">
        <w:rPr>
          <w:rFonts w:ascii="Times New Roman" w:eastAsia="標楷體" w:hAnsi="Times New Roman" w:cs="Times New Roman" w:hint="eastAsia"/>
          <w:szCs w:val="24"/>
          <w:highlight w:val="yellow"/>
        </w:rPr>
        <w:t>，</w:t>
      </w:r>
      <w:r w:rsidR="004E5051">
        <w:rPr>
          <w:rFonts w:ascii="Times New Roman" w:eastAsia="標楷體" w:hAnsi="Times New Roman" w:cs="Times New Roman" w:hint="eastAsia"/>
          <w:szCs w:val="24"/>
          <w:highlight w:val="yellow"/>
        </w:rPr>
        <w:t>各家銷售客戶會</w:t>
      </w:r>
      <w:r w:rsidR="009527A0">
        <w:rPr>
          <w:rFonts w:ascii="Times New Roman" w:eastAsia="標楷體" w:hAnsi="Times New Roman" w:cs="Times New Roman" w:hint="eastAsia"/>
          <w:szCs w:val="24"/>
          <w:highlight w:val="yellow"/>
        </w:rPr>
        <w:t>各自</w:t>
      </w:r>
      <w:r w:rsidR="004E5051">
        <w:rPr>
          <w:rFonts w:ascii="Times New Roman" w:eastAsia="標楷體" w:hAnsi="Times New Roman" w:cs="Times New Roman" w:hint="eastAsia"/>
          <w:szCs w:val="24"/>
          <w:highlight w:val="yellow"/>
        </w:rPr>
        <w:t>依據這七種物性的需求</w:t>
      </w:r>
      <w:r w:rsidR="009527A0">
        <w:rPr>
          <w:rFonts w:ascii="Times New Roman" w:eastAsia="標楷體" w:hAnsi="Times New Roman" w:cs="Times New Roman" w:hint="eastAsia"/>
          <w:szCs w:val="24"/>
          <w:highlight w:val="yellow"/>
        </w:rPr>
        <w:t>，要求該公司提供合適的產品，</w:t>
      </w:r>
      <w:r w:rsidR="00583865" w:rsidRPr="00583865">
        <w:rPr>
          <w:rFonts w:ascii="Times New Roman" w:eastAsia="標楷體" w:hAnsi="Times New Roman" w:cs="Times New Roman" w:hint="eastAsia"/>
          <w:szCs w:val="24"/>
          <w:highlight w:val="yellow"/>
        </w:rPr>
        <w:t>造成該公司產品多達幾千種品項</w:t>
      </w:r>
      <w:r w:rsidR="009D237E" w:rsidRPr="00583865">
        <w:rPr>
          <w:rFonts w:ascii="Times New Roman" w:eastAsia="標楷體" w:hAnsi="Times New Roman" w:cs="Times New Roman" w:hint="eastAsia"/>
          <w:szCs w:val="24"/>
          <w:highlight w:val="yellow"/>
        </w:rPr>
        <w:t>)</w:t>
      </w:r>
      <w:r w:rsidRPr="00583865">
        <w:rPr>
          <w:rFonts w:ascii="Times New Roman" w:eastAsia="標楷體" w:hAnsi="Times New Roman" w:cs="Times New Roman" w:hint="eastAsia"/>
          <w:szCs w:val="24"/>
          <w:highlight w:val="yellow"/>
        </w:rPr>
        <w:t>，</w:t>
      </w:r>
      <w:r w:rsidRPr="007F1F57">
        <w:rPr>
          <w:rFonts w:ascii="Times New Roman" w:eastAsia="標楷體" w:hAnsi="Times New Roman" w:cs="Times New Roman" w:hint="eastAsia"/>
          <w:szCs w:val="24"/>
        </w:rPr>
        <w:t>每個商品均須針對個別客戶所需的材料特性加以調配製造，與</w:t>
      </w:r>
      <w:r w:rsidR="007F2ACF" w:rsidRPr="007F1F57">
        <w:rPr>
          <w:rFonts w:ascii="Times New Roman" w:eastAsia="標楷體" w:hAnsi="Times New Roman" w:cs="Times New Roman" w:hint="eastAsia"/>
          <w:szCs w:val="24"/>
        </w:rPr>
        <w:t>公開說明書中的</w:t>
      </w:r>
      <w:r w:rsidRPr="007F1F57">
        <w:rPr>
          <w:rFonts w:ascii="Times New Roman" w:eastAsia="標楷體" w:hAnsi="Times New Roman" w:cs="Times New Roman" w:hint="eastAsia"/>
          <w:szCs w:val="24"/>
        </w:rPr>
        <w:t>其他競爭對手的</w:t>
      </w:r>
      <w:r w:rsidRPr="007F1F57">
        <w:rPr>
          <w:rFonts w:ascii="Times New Roman" w:eastAsia="標楷體" w:hAnsi="Times New Roman" w:cs="Times New Roman" w:hint="eastAsia"/>
          <w:szCs w:val="24"/>
        </w:rPr>
        <w:t>T</w:t>
      </w:r>
      <w:r w:rsidRPr="00086701">
        <w:rPr>
          <w:rFonts w:ascii="Times New Roman" w:eastAsia="標楷體" w:hAnsi="Times New Roman" w:cs="Times New Roman" w:hint="eastAsia"/>
          <w:szCs w:val="24"/>
        </w:rPr>
        <w:t>PU</w:t>
      </w:r>
      <w:r w:rsidRPr="00086701">
        <w:rPr>
          <w:rFonts w:ascii="Times New Roman" w:eastAsia="標楷體" w:hAnsi="Times New Roman" w:cs="Times New Roman" w:hint="eastAsia"/>
          <w:szCs w:val="24"/>
        </w:rPr>
        <w:t>產品</w:t>
      </w:r>
      <w:r w:rsidR="007F2ACF">
        <w:rPr>
          <w:rFonts w:ascii="Times New Roman" w:eastAsia="標楷體" w:hAnsi="Times New Roman" w:cs="Times New Roman" w:hint="eastAsia"/>
          <w:szCs w:val="24"/>
        </w:rPr>
        <w:t>僅為鼎基公司</w:t>
      </w:r>
      <w:r w:rsidR="004E5051" w:rsidRPr="004E5051">
        <w:rPr>
          <w:rFonts w:ascii="Times New Roman" w:eastAsia="標楷體" w:hAnsi="Times New Roman" w:cs="Times New Roman" w:hint="eastAsia"/>
          <w:szCs w:val="24"/>
          <w:highlight w:val="yellow"/>
        </w:rPr>
        <w:t>眾多產品</w:t>
      </w:r>
      <w:r w:rsidR="007F2ACF" w:rsidRPr="004E5051">
        <w:rPr>
          <w:rFonts w:ascii="Times New Roman" w:eastAsia="標楷體" w:hAnsi="Times New Roman" w:cs="Times New Roman" w:hint="eastAsia"/>
          <w:szCs w:val="24"/>
          <w:highlight w:val="yellow"/>
        </w:rPr>
        <w:t>之一</w:t>
      </w:r>
      <w:r w:rsidR="009527A0" w:rsidRPr="005B6B79">
        <w:rPr>
          <w:rFonts w:ascii="Times New Roman" w:eastAsia="標楷體" w:hAnsi="Times New Roman" w:cs="Times New Roman" w:hint="eastAsia"/>
          <w:szCs w:val="24"/>
          <w:highlight w:val="yellow"/>
        </w:rPr>
        <w:t>(</w:t>
      </w:r>
      <w:r w:rsidR="009527A0" w:rsidRPr="005B6B79">
        <w:rPr>
          <w:rFonts w:ascii="Times New Roman" w:eastAsia="標楷體" w:hAnsi="Times New Roman" w:cs="Times New Roman" w:hint="eastAsia"/>
          <w:szCs w:val="24"/>
          <w:highlight w:val="yellow"/>
        </w:rPr>
        <w:t>如上市櫃公司中：双邦、遠東、宏遠這三家公司所生產的防水透濕布貼合，三芳所生產的</w:t>
      </w:r>
      <w:r w:rsidR="009527A0" w:rsidRPr="005B6B79">
        <w:rPr>
          <w:rFonts w:ascii="Times New Roman" w:eastAsia="標楷體" w:hAnsi="Times New Roman" w:cs="Times New Roman" w:hint="eastAsia"/>
          <w:szCs w:val="24"/>
          <w:highlight w:val="yellow"/>
        </w:rPr>
        <w:t>TPU</w:t>
      </w:r>
      <w:r w:rsidR="009527A0" w:rsidRPr="005B6B79">
        <w:rPr>
          <w:rFonts w:ascii="Times New Roman" w:eastAsia="標楷體" w:hAnsi="Times New Roman" w:cs="Times New Roman" w:hint="eastAsia"/>
          <w:szCs w:val="24"/>
          <w:highlight w:val="yellow"/>
        </w:rPr>
        <w:t>複合材，均為鼎基公司種多產品應用中的一種選項</w:t>
      </w:r>
      <w:r w:rsidR="009527A0" w:rsidRPr="005B6B79">
        <w:rPr>
          <w:rFonts w:ascii="Times New Roman" w:eastAsia="標楷體" w:hAnsi="Times New Roman" w:cs="Times New Roman" w:hint="eastAsia"/>
          <w:szCs w:val="24"/>
          <w:highlight w:val="yellow"/>
        </w:rPr>
        <w:t>)</w:t>
      </w:r>
      <w:r w:rsidR="005B6B79">
        <w:rPr>
          <w:rFonts w:ascii="Times New Roman" w:eastAsia="標楷體" w:hAnsi="Times New Roman" w:cs="Times New Roman" w:hint="eastAsia"/>
          <w:szCs w:val="24"/>
        </w:rPr>
        <w:t>，</w:t>
      </w:r>
      <w:r w:rsidRPr="00086701">
        <w:rPr>
          <w:rFonts w:ascii="Times New Roman" w:eastAsia="標楷體" w:hAnsi="Times New Roman" w:cs="Times New Roman" w:hint="eastAsia"/>
          <w:szCs w:val="24"/>
        </w:rPr>
        <w:t>多為單一或少樣</w:t>
      </w:r>
      <w:r w:rsidR="0028354C">
        <w:rPr>
          <w:rFonts w:ascii="Times New Roman" w:eastAsia="標楷體" w:hAnsi="Times New Roman" w:cs="Times New Roman" w:hint="eastAsia"/>
          <w:szCs w:val="24"/>
        </w:rPr>
        <w:t>的</w:t>
      </w:r>
      <w:r w:rsidRPr="00086701">
        <w:rPr>
          <w:rFonts w:ascii="Times New Roman" w:eastAsia="標楷體" w:hAnsi="Times New Roman" w:cs="Times New Roman" w:hint="eastAsia"/>
          <w:szCs w:val="24"/>
        </w:rPr>
        <w:t>規格化</w:t>
      </w:r>
      <w:r w:rsidR="0028354C">
        <w:rPr>
          <w:rFonts w:ascii="Times New Roman" w:eastAsia="標楷體" w:hAnsi="Times New Roman" w:cs="Times New Roman" w:hint="eastAsia"/>
          <w:szCs w:val="24"/>
        </w:rPr>
        <w:t>商品</w:t>
      </w:r>
      <w:r w:rsidR="004E5051">
        <w:rPr>
          <w:rFonts w:ascii="Times New Roman" w:eastAsia="標楷體" w:hAnsi="Times New Roman" w:cs="Times New Roman" w:hint="eastAsia"/>
          <w:szCs w:val="24"/>
        </w:rPr>
        <w:t>，</w:t>
      </w:r>
      <w:r w:rsidR="00460E93">
        <w:rPr>
          <w:rFonts w:ascii="Times New Roman" w:eastAsia="標楷體" w:hAnsi="Times New Roman" w:cs="Times New Roman" w:hint="eastAsia"/>
          <w:szCs w:val="24"/>
        </w:rPr>
        <w:t>與鼎基公司</w:t>
      </w:r>
      <w:r w:rsidR="0028354C">
        <w:rPr>
          <w:rFonts w:ascii="Times New Roman" w:eastAsia="標楷體" w:hAnsi="Times New Roman" w:cs="Times New Roman" w:hint="eastAsia"/>
          <w:szCs w:val="24"/>
        </w:rPr>
        <w:t>針對下游銷售客戶的商品需求特性</w:t>
      </w:r>
      <w:r w:rsidR="005B6B79">
        <w:rPr>
          <w:rFonts w:ascii="Times New Roman" w:eastAsia="標楷體" w:hAnsi="Times New Roman" w:cs="Times New Roman" w:hint="eastAsia"/>
          <w:szCs w:val="24"/>
        </w:rPr>
        <w:t>，</w:t>
      </w:r>
      <w:r w:rsidR="0028354C">
        <w:rPr>
          <w:rFonts w:ascii="Times New Roman" w:eastAsia="標楷體" w:hAnsi="Times New Roman" w:cs="Times New Roman" w:hint="eastAsia"/>
          <w:szCs w:val="24"/>
        </w:rPr>
        <w:t>而</w:t>
      </w:r>
      <w:r w:rsidR="00460E93">
        <w:rPr>
          <w:rFonts w:ascii="Times New Roman" w:eastAsia="標楷體" w:hAnsi="Times New Roman" w:cs="Times New Roman" w:hint="eastAsia"/>
          <w:szCs w:val="24"/>
        </w:rPr>
        <w:t>從上游到下游一條龍式生產至最終</w:t>
      </w:r>
      <w:r w:rsidR="0028354C">
        <w:rPr>
          <w:rFonts w:ascii="Times New Roman" w:eastAsia="標楷體" w:hAnsi="Times New Roman" w:cs="Times New Roman" w:hint="eastAsia"/>
          <w:szCs w:val="24"/>
        </w:rPr>
        <w:t>商品應用</w:t>
      </w:r>
      <w:r w:rsidR="005B6B79" w:rsidRPr="005B6B79">
        <w:rPr>
          <w:rFonts w:ascii="Times New Roman" w:eastAsia="標楷體" w:hAnsi="Times New Roman" w:cs="Times New Roman" w:hint="eastAsia"/>
          <w:highlight w:val="yellow"/>
        </w:rPr>
        <w:t>於</w:t>
      </w:r>
      <w:r w:rsidR="005B6B79" w:rsidRPr="005B6B79">
        <w:rPr>
          <w:rFonts w:ascii="Times New Roman" w:eastAsia="標楷體" w:hAnsi="Times New Roman" w:cs="Times New Roman"/>
          <w:color w:val="000000"/>
          <w:kern w:val="24"/>
          <w:highlight w:val="yellow"/>
        </w:rPr>
        <w:t>醫療、汽車、球類、鞋材、</w:t>
      </w:r>
      <w:r w:rsidR="005B6B79" w:rsidRPr="005B6B79">
        <w:rPr>
          <w:rFonts w:ascii="Times New Roman" w:eastAsia="標楷體" w:hAnsi="Times New Roman" w:cs="Times New Roman"/>
          <w:highlight w:val="yellow"/>
        </w:rPr>
        <w:t>機能性服飾、傢俱寢飾、床墊</w:t>
      </w:r>
      <w:r w:rsidR="005B6B79" w:rsidRPr="005B6B79">
        <w:rPr>
          <w:rFonts w:ascii="Times New Roman" w:eastAsia="標楷體" w:hAnsi="Times New Roman" w:cs="Times New Roman" w:hint="eastAsia"/>
          <w:highlight w:val="yellow"/>
        </w:rPr>
        <w:t>、內衣配件、箱包、運動器材</w:t>
      </w:r>
      <w:r w:rsidR="005B6B79" w:rsidRPr="005B6B79">
        <w:rPr>
          <w:rFonts w:ascii="Times New Roman" w:eastAsia="標楷體" w:hAnsi="Times New Roman" w:cs="Times New Roman"/>
          <w:highlight w:val="yellow"/>
        </w:rPr>
        <w:t>等</w:t>
      </w:r>
      <w:r w:rsidR="005B6B79">
        <w:rPr>
          <w:rFonts w:ascii="Times New Roman" w:eastAsia="標楷體" w:hAnsi="Times New Roman" w:cs="Times New Roman" w:hint="eastAsia"/>
        </w:rPr>
        <w:t>各樣產品</w:t>
      </w:r>
      <w:r w:rsidR="00460E93">
        <w:rPr>
          <w:rFonts w:ascii="Times New Roman" w:eastAsia="標楷體" w:hAnsi="Times New Roman" w:cs="Times New Roman" w:hint="eastAsia"/>
          <w:szCs w:val="24"/>
        </w:rPr>
        <w:t>有所不同</w:t>
      </w:r>
      <w:r w:rsidR="00BA3FE4">
        <w:rPr>
          <w:rFonts w:ascii="Times New Roman" w:eastAsia="標楷體" w:hAnsi="Times New Roman" w:cs="Times New Roman" w:hint="eastAsia"/>
          <w:szCs w:val="24"/>
        </w:rPr>
        <w:t>，故鼎基公司商品的功能及用途較其他競爭對手所涉獵</w:t>
      </w:r>
      <w:r w:rsidR="0028354C">
        <w:rPr>
          <w:rFonts w:ascii="Times New Roman" w:eastAsia="標楷體" w:hAnsi="Times New Roman" w:cs="Times New Roman" w:hint="eastAsia"/>
          <w:szCs w:val="24"/>
        </w:rPr>
        <w:t>的範圍廣泛許多，故無法僅因</w:t>
      </w:r>
      <w:r w:rsidR="0028354C" w:rsidRPr="00A45BB0">
        <w:rPr>
          <w:rStyle w:val="HTML"/>
          <w:rFonts w:ascii="Times New Roman" w:eastAsia="標楷體" w:hAnsi="Times New Roman" w:cs="Times New Roman"/>
          <w:kern w:val="0"/>
          <w:sz w:val="24"/>
          <w:szCs w:val="24"/>
        </w:rPr>
        <w:t>熱塑性聚氨酯彈性體</w:t>
      </w:r>
      <w:r w:rsidR="0028354C" w:rsidRPr="00A45BB0">
        <w:rPr>
          <w:rStyle w:val="HTML"/>
          <w:rFonts w:ascii="Times New Roman" w:eastAsia="標楷體" w:hAnsi="Times New Roman" w:cs="Times New Roman"/>
          <w:kern w:val="0"/>
          <w:sz w:val="24"/>
          <w:szCs w:val="24"/>
        </w:rPr>
        <w:t>(TPU)</w:t>
      </w:r>
      <w:r w:rsidR="0028354C">
        <w:rPr>
          <w:rStyle w:val="HTML"/>
          <w:rFonts w:ascii="Times New Roman" w:eastAsia="標楷體" w:hAnsi="Times New Roman" w:cs="Times New Roman" w:hint="eastAsia"/>
          <w:kern w:val="0"/>
          <w:sz w:val="24"/>
          <w:szCs w:val="24"/>
        </w:rPr>
        <w:t>為化學製品，而將該公司</w:t>
      </w:r>
      <w:r w:rsidR="0028354C">
        <w:rPr>
          <w:rFonts w:ascii="Times New Roman" w:eastAsia="標楷體" w:hAnsi="Times New Roman" w:cs="Times New Roman" w:hint="eastAsia"/>
          <w:szCs w:val="24"/>
        </w:rPr>
        <w:t>歸類為化學工業類，故依據前述法令規定</w:t>
      </w:r>
      <w:r w:rsidR="0028354C" w:rsidRPr="00F93CC8">
        <w:rPr>
          <w:rFonts w:ascii="Times New Roman" w:eastAsia="標楷體" w:hAnsi="Times New Roman" w:cs="Times New Roman" w:hint="eastAsia"/>
          <w:szCs w:val="24"/>
        </w:rPr>
        <w:t>就該公司</w:t>
      </w:r>
      <w:r w:rsidR="0028354C" w:rsidRPr="00F93CC8">
        <w:rPr>
          <w:rFonts w:ascii="Times New Roman" w:eastAsia="標楷體" w:hAnsi="Times New Roman" w:cs="Times New Roman" w:hint="eastAsia"/>
          <w:b/>
          <w:szCs w:val="24"/>
          <w:u w:val="single"/>
        </w:rPr>
        <w:t>主要商品之功能、用途</w:t>
      </w:r>
      <w:r w:rsidR="0028354C" w:rsidRPr="0028354C">
        <w:rPr>
          <w:rFonts w:ascii="Times New Roman" w:eastAsia="標楷體" w:hAnsi="Times New Roman" w:cs="Times New Roman" w:hint="eastAsia"/>
          <w:szCs w:val="24"/>
        </w:rPr>
        <w:t>歸類為</w:t>
      </w:r>
      <w:r w:rsidR="0028354C">
        <w:rPr>
          <w:rFonts w:ascii="Times New Roman" w:eastAsia="標楷體" w:hAnsi="Times New Roman" w:cs="Times New Roman" w:hint="eastAsia"/>
          <w:szCs w:val="24"/>
        </w:rPr>
        <w:t>其他類。</w:t>
      </w:r>
    </w:p>
    <w:p w:rsidR="005B6B79" w:rsidRDefault="005B6B79">
      <w:pPr>
        <w:widowControl/>
        <w:rPr>
          <w:rStyle w:val="HTML"/>
          <w:rFonts w:ascii="Times New Roman" w:eastAsia="標楷體" w:hAnsi="Times New Roman" w:cs="Times New Roman"/>
          <w:kern w:val="0"/>
          <w:sz w:val="24"/>
          <w:szCs w:val="24"/>
        </w:rPr>
      </w:pPr>
      <w:r>
        <w:rPr>
          <w:rStyle w:val="HTML"/>
          <w:rFonts w:ascii="Times New Roman" w:eastAsia="標楷體" w:hAnsi="Times New Roman" w:cs="Times New Roman"/>
          <w:kern w:val="0"/>
          <w:sz w:val="24"/>
          <w:szCs w:val="24"/>
        </w:rPr>
        <w:br w:type="page"/>
      </w:r>
    </w:p>
    <w:p w:rsidR="00AD1434" w:rsidRDefault="00A7418D" w:rsidP="00A7418D">
      <w:pPr>
        <w:pStyle w:val="a9"/>
        <w:numPr>
          <w:ilvl w:val="0"/>
          <w:numId w:val="8"/>
        </w:numPr>
        <w:ind w:leftChars="0"/>
        <w:rPr>
          <w:rStyle w:val="HTML"/>
          <w:rFonts w:ascii="Times New Roman" w:eastAsia="標楷體" w:hAnsi="Times New Roman" w:cs="Times New Roman"/>
          <w:kern w:val="0"/>
          <w:sz w:val="24"/>
          <w:szCs w:val="24"/>
        </w:rPr>
      </w:pPr>
      <w:r>
        <w:rPr>
          <w:rStyle w:val="HTML"/>
          <w:rFonts w:ascii="Times New Roman" w:eastAsia="標楷體" w:hAnsi="Times New Roman" w:cs="Times New Roman" w:hint="eastAsia"/>
          <w:kern w:val="0"/>
          <w:sz w:val="24"/>
          <w:szCs w:val="24"/>
        </w:rPr>
        <w:lastRenderedPageBreak/>
        <w:t>採樣同業說明：</w:t>
      </w:r>
    </w:p>
    <w:p w:rsidR="00A7418D" w:rsidRPr="00A7418D" w:rsidRDefault="00A7418D" w:rsidP="00A7418D">
      <w:pPr>
        <w:rPr>
          <w:rFonts w:ascii="Times New Roman" w:eastAsia="標楷體" w:hAnsi="Times New Roman" w:cs="Times New Roman"/>
          <w:szCs w:val="24"/>
        </w:rPr>
      </w:pPr>
      <w:r w:rsidRPr="00A7418D">
        <w:rPr>
          <w:rFonts w:ascii="Times New Roman" w:eastAsia="標楷體" w:hAnsi="Times New Roman" w:cs="Times New Roman"/>
          <w:szCs w:val="24"/>
        </w:rPr>
        <w:t>【券商說明】</w:t>
      </w:r>
    </w:p>
    <w:p w:rsidR="004655DC" w:rsidRDefault="00A7418D" w:rsidP="00A7418D">
      <w:pPr>
        <w:ind w:firstLineChars="236" w:firstLine="566"/>
        <w:jc w:val="both"/>
        <w:rPr>
          <w:rStyle w:val="HTML"/>
          <w:rFonts w:ascii="Times New Roman" w:eastAsia="標楷體" w:hAnsi="Times New Roman" w:cs="Times New Roman"/>
          <w:kern w:val="0"/>
          <w:sz w:val="24"/>
          <w:szCs w:val="24"/>
        </w:rPr>
      </w:pPr>
      <w:r>
        <w:rPr>
          <w:rStyle w:val="HTML"/>
          <w:rFonts w:ascii="Times New Roman" w:eastAsia="標楷體" w:hAnsi="Times New Roman" w:cs="Times New Roman" w:hint="eastAsia"/>
          <w:kern w:val="0"/>
          <w:sz w:val="24"/>
          <w:szCs w:val="24"/>
        </w:rPr>
        <w:t>依據前述說明，因該公司主要商品之功能及</w:t>
      </w:r>
      <w:r w:rsidRPr="00A7418D">
        <w:rPr>
          <w:rStyle w:val="HTML"/>
          <w:rFonts w:ascii="Times New Roman" w:eastAsia="標楷體" w:hAnsi="Times New Roman" w:cs="Times New Roman" w:hint="eastAsia"/>
          <w:kern w:val="0"/>
          <w:sz w:val="24"/>
          <w:szCs w:val="24"/>
        </w:rPr>
        <w:t>用途</w:t>
      </w:r>
      <w:r>
        <w:rPr>
          <w:rStyle w:val="HTML"/>
          <w:rFonts w:ascii="Times New Roman" w:eastAsia="標楷體" w:hAnsi="Times New Roman" w:cs="Times New Roman" w:hint="eastAsia"/>
          <w:kern w:val="0"/>
          <w:sz w:val="24"/>
          <w:szCs w:val="24"/>
        </w:rPr>
        <w:t>應用範圍廣泛，故於選取採樣同業時僅針對主要商品之用途相似者來進行選取，</w:t>
      </w:r>
      <w:r w:rsidR="004655DC">
        <w:rPr>
          <w:rStyle w:val="HTML"/>
          <w:rFonts w:ascii="Times New Roman" w:eastAsia="標楷體" w:hAnsi="Times New Roman" w:cs="Times New Roman" w:hint="eastAsia"/>
          <w:kern w:val="0"/>
          <w:sz w:val="24"/>
          <w:szCs w:val="24"/>
        </w:rPr>
        <w:t>茲分述說明如下：</w:t>
      </w:r>
    </w:p>
    <w:tbl>
      <w:tblPr>
        <w:tblW w:w="10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04"/>
        <w:gridCol w:w="3349"/>
        <w:gridCol w:w="4678"/>
      </w:tblGrid>
      <w:tr w:rsidR="0062138F" w:rsidRPr="005B4660" w:rsidTr="00232777">
        <w:trPr>
          <w:tblHeader/>
        </w:trPr>
        <w:tc>
          <w:tcPr>
            <w:tcW w:w="2004" w:type="dxa"/>
            <w:shd w:val="clear" w:color="auto" w:fill="auto"/>
            <w:vAlign w:val="center"/>
          </w:tcPr>
          <w:p w:rsidR="0062138F" w:rsidRPr="005B4660" w:rsidRDefault="0062138F" w:rsidP="00F34A79">
            <w:pPr>
              <w:widowControl/>
              <w:spacing w:line="0" w:lineRule="atLeast"/>
              <w:jc w:val="center"/>
              <w:rPr>
                <w:rFonts w:ascii="Times New Roman" w:eastAsia="標楷體" w:hAnsi="Times New Roman" w:cs="Times New Roman"/>
              </w:rPr>
            </w:pPr>
            <w:r w:rsidRPr="005B4660">
              <w:rPr>
                <w:rFonts w:ascii="Times New Roman" w:eastAsia="標楷體" w:hAnsi="Times New Roman" w:cs="Times New Roman"/>
              </w:rPr>
              <w:t>採樣同業</w:t>
            </w:r>
          </w:p>
        </w:tc>
        <w:tc>
          <w:tcPr>
            <w:tcW w:w="3349" w:type="dxa"/>
          </w:tcPr>
          <w:p w:rsidR="0062138F" w:rsidRPr="005B4660" w:rsidRDefault="0062138F" w:rsidP="00F34A79">
            <w:pPr>
              <w:widowControl/>
              <w:spacing w:line="0" w:lineRule="atLeast"/>
              <w:jc w:val="center"/>
              <w:rPr>
                <w:rFonts w:ascii="Times New Roman" w:eastAsia="標楷體" w:hAnsi="Times New Roman" w:cs="Times New Roman"/>
              </w:rPr>
            </w:pPr>
            <w:r w:rsidRPr="005B4660">
              <w:rPr>
                <w:rStyle w:val="HTML"/>
                <w:rFonts w:ascii="Times New Roman" w:eastAsia="標楷體" w:hAnsi="Times New Roman" w:cs="Times New Roman"/>
                <w:kern w:val="0"/>
                <w:sz w:val="24"/>
                <w:szCs w:val="24"/>
              </w:rPr>
              <w:t>所營業務</w:t>
            </w:r>
          </w:p>
        </w:tc>
        <w:tc>
          <w:tcPr>
            <w:tcW w:w="4678" w:type="dxa"/>
          </w:tcPr>
          <w:p w:rsidR="0062138F" w:rsidRPr="005B4660" w:rsidRDefault="0062138F" w:rsidP="00F34A79">
            <w:pPr>
              <w:widowControl/>
              <w:spacing w:line="0" w:lineRule="atLeast"/>
              <w:jc w:val="center"/>
              <w:rPr>
                <w:rFonts w:ascii="Times New Roman" w:eastAsia="標楷體" w:hAnsi="Times New Roman" w:cs="Times New Roman"/>
              </w:rPr>
            </w:pPr>
            <w:r w:rsidRPr="005B4660">
              <w:rPr>
                <w:rStyle w:val="HTML"/>
                <w:rFonts w:ascii="Times New Roman" w:eastAsia="標楷體" w:hAnsi="Times New Roman" w:cs="Times New Roman"/>
                <w:kern w:val="0"/>
                <w:sz w:val="24"/>
                <w:szCs w:val="24"/>
              </w:rPr>
              <w:t>採樣原因</w:t>
            </w:r>
          </w:p>
        </w:tc>
      </w:tr>
      <w:tr w:rsidR="0062138F" w:rsidRPr="005B4660" w:rsidTr="00A7418D">
        <w:tc>
          <w:tcPr>
            <w:tcW w:w="2004" w:type="dxa"/>
            <w:shd w:val="clear" w:color="auto" w:fill="auto"/>
            <w:vAlign w:val="center"/>
          </w:tcPr>
          <w:p w:rsidR="0062138F" w:rsidRPr="005B4660" w:rsidRDefault="0062138F" w:rsidP="00590CB6">
            <w:pPr>
              <w:widowControl/>
              <w:spacing w:line="0" w:lineRule="atLeast"/>
              <w:rPr>
                <w:rFonts w:ascii="Times New Roman" w:eastAsia="標楷體" w:hAnsi="Times New Roman" w:cs="Times New Roman"/>
              </w:rPr>
            </w:pPr>
            <w:r w:rsidRPr="005B4660">
              <w:rPr>
                <w:rFonts w:ascii="Times New Roman" w:eastAsia="標楷體" w:hAnsi="Times New Roman" w:cs="Times New Roman"/>
              </w:rPr>
              <w:t>利勤實業</w:t>
            </w:r>
            <w:r w:rsidRPr="005B4660">
              <w:rPr>
                <w:rFonts w:ascii="Times New Roman" w:eastAsia="標楷體" w:hAnsi="Times New Roman" w:cs="Times New Roman"/>
                <w:color w:val="000000"/>
                <w:kern w:val="0"/>
              </w:rPr>
              <w:t>(4426</w:t>
            </w:r>
            <w:r w:rsidR="009704C6" w:rsidRPr="005B4660">
              <w:rPr>
                <w:rFonts w:ascii="Times New Roman" w:eastAsia="標楷體" w:hAnsi="Times New Roman" w:cs="Times New Roman"/>
                <w:color w:val="000000"/>
                <w:kern w:val="0"/>
              </w:rPr>
              <w:t>，上市紡織纖維類</w:t>
            </w:r>
            <w:r w:rsidRPr="005B4660">
              <w:rPr>
                <w:rFonts w:ascii="Times New Roman" w:eastAsia="標楷體" w:hAnsi="Times New Roman" w:cs="Times New Roman"/>
                <w:color w:val="000000"/>
                <w:kern w:val="0"/>
              </w:rPr>
              <w:t>)</w:t>
            </w:r>
          </w:p>
        </w:tc>
        <w:tc>
          <w:tcPr>
            <w:tcW w:w="3349" w:type="dxa"/>
          </w:tcPr>
          <w:p w:rsidR="0062138F" w:rsidRPr="005B4660" w:rsidRDefault="00F34A79" w:rsidP="00590CB6">
            <w:pPr>
              <w:widowControl/>
              <w:spacing w:line="0" w:lineRule="atLeast"/>
              <w:rPr>
                <w:rFonts w:ascii="Times New Roman" w:eastAsia="標楷體" w:hAnsi="Times New Roman" w:cs="Times New Roman"/>
              </w:rPr>
            </w:pPr>
            <w:r w:rsidRPr="005B4660">
              <w:rPr>
                <w:rFonts w:ascii="Times New Roman" w:eastAsia="標楷體" w:hAnsi="Times New Roman" w:cs="Times New Roman"/>
              </w:rPr>
              <w:t>以生產三層網布為主，可廣泛應用於</w:t>
            </w:r>
            <w:r w:rsidRPr="005B4660">
              <w:rPr>
                <w:rFonts w:ascii="Times New Roman" w:eastAsia="標楷體" w:hAnsi="Times New Roman" w:cs="Times New Roman"/>
                <w:color w:val="000000"/>
                <w:kern w:val="24"/>
              </w:rPr>
              <w:t>鞋材、</w:t>
            </w:r>
            <w:r w:rsidRPr="005B4660">
              <w:rPr>
                <w:rFonts w:ascii="Times New Roman" w:eastAsia="標楷體" w:hAnsi="Times New Roman" w:cs="Times New Roman"/>
              </w:rPr>
              <w:t>機能性服飾、</w:t>
            </w:r>
            <w:r w:rsidRPr="005B4660">
              <w:rPr>
                <w:rFonts w:ascii="Times New Roman" w:eastAsia="標楷體" w:hAnsi="Times New Roman" w:cs="Times New Roman"/>
                <w:color w:val="000000"/>
                <w:kern w:val="24"/>
              </w:rPr>
              <w:t>汽車、內衣配件、防護用品等</w:t>
            </w:r>
            <w:r w:rsidR="00BB5F8C" w:rsidRPr="005B4660">
              <w:rPr>
                <w:rFonts w:ascii="Times New Roman" w:eastAsia="標楷體" w:hAnsi="Times New Roman" w:cs="Times New Roman"/>
                <w:color w:val="000000"/>
                <w:kern w:val="24"/>
              </w:rPr>
              <w:t>。</w:t>
            </w:r>
          </w:p>
        </w:tc>
        <w:tc>
          <w:tcPr>
            <w:tcW w:w="4678" w:type="dxa"/>
          </w:tcPr>
          <w:p w:rsidR="0062138F" w:rsidRPr="005B4660" w:rsidRDefault="00F34A79" w:rsidP="00BB5F8C">
            <w:pPr>
              <w:widowControl/>
              <w:spacing w:line="0" w:lineRule="atLeast"/>
              <w:jc w:val="both"/>
              <w:rPr>
                <w:rFonts w:ascii="Times New Roman" w:eastAsia="標楷體" w:hAnsi="Times New Roman" w:cs="Times New Roman"/>
              </w:rPr>
            </w:pPr>
            <w:r w:rsidRPr="005B4660">
              <w:rPr>
                <w:rFonts w:ascii="Times New Roman" w:eastAsia="標楷體" w:hAnsi="Times New Roman" w:cs="Times New Roman"/>
              </w:rPr>
              <w:t>利勤</w:t>
            </w:r>
            <w:r w:rsidR="00401ED0" w:rsidRPr="005B4660">
              <w:rPr>
                <w:rFonts w:ascii="Times New Roman" w:eastAsia="標楷體" w:hAnsi="Times New Roman" w:cs="Times New Roman"/>
              </w:rPr>
              <w:t>實業</w:t>
            </w:r>
            <w:r w:rsidRPr="005B4660">
              <w:rPr>
                <w:rFonts w:ascii="Times New Roman" w:eastAsia="標楷體" w:hAnsi="Times New Roman" w:cs="Times New Roman"/>
              </w:rPr>
              <w:t>雖以</w:t>
            </w:r>
            <w:r w:rsidR="000412E3" w:rsidRPr="005B4660">
              <w:rPr>
                <w:rFonts w:ascii="Times New Roman" w:eastAsia="標楷體" w:hAnsi="Times New Roman" w:cs="Times New Roman"/>
              </w:rPr>
              <w:t>生產</w:t>
            </w:r>
            <w:r w:rsidRPr="005B4660">
              <w:rPr>
                <w:rFonts w:ascii="Times New Roman" w:eastAsia="標楷體" w:hAnsi="Times New Roman" w:cs="Times New Roman"/>
              </w:rPr>
              <w:t>紡織用之三層網布為主，惟產品之</w:t>
            </w:r>
            <w:r w:rsidR="00A7418D">
              <w:rPr>
                <w:rFonts w:ascii="Times New Roman" w:eastAsia="標楷體" w:hAnsi="Times New Roman" w:cs="Times New Roman" w:hint="eastAsia"/>
              </w:rPr>
              <w:t>用途</w:t>
            </w:r>
            <w:r w:rsidRPr="005B4660">
              <w:rPr>
                <w:rFonts w:ascii="Times New Roman" w:eastAsia="標楷體" w:hAnsi="Times New Roman" w:cs="Times New Roman"/>
              </w:rPr>
              <w:t>與鼎基公司之產品</w:t>
            </w:r>
            <w:r w:rsidR="00A7418D">
              <w:rPr>
                <w:rFonts w:ascii="Times New Roman" w:eastAsia="標楷體" w:hAnsi="Times New Roman" w:cs="Times New Roman" w:hint="eastAsia"/>
              </w:rPr>
              <w:t>用途</w:t>
            </w:r>
            <w:r w:rsidRPr="005B4660">
              <w:rPr>
                <w:rFonts w:ascii="Times New Roman" w:eastAsia="標楷體" w:hAnsi="Times New Roman" w:cs="Times New Roman"/>
              </w:rPr>
              <w:t>相似，故選利勤</w:t>
            </w:r>
            <w:r w:rsidR="00401ED0" w:rsidRPr="005B4660">
              <w:rPr>
                <w:rFonts w:ascii="Times New Roman" w:eastAsia="標楷體" w:hAnsi="Times New Roman" w:cs="Times New Roman"/>
              </w:rPr>
              <w:t>實業</w:t>
            </w:r>
            <w:r w:rsidRPr="005B4660">
              <w:rPr>
                <w:rFonts w:ascii="Times New Roman" w:eastAsia="標楷體" w:hAnsi="Times New Roman" w:cs="Times New Roman"/>
              </w:rPr>
              <w:t>為採樣同業。</w:t>
            </w:r>
          </w:p>
        </w:tc>
      </w:tr>
      <w:tr w:rsidR="00F34A79" w:rsidRPr="005B4660" w:rsidTr="00A7418D">
        <w:tc>
          <w:tcPr>
            <w:tcW w:w="2004" w:type="dxa"/>
            <w:shd w:val="clear" w:color="auto" w:fill="auto"/>
            <w:vAlign w:val="center"/>
          </w:tcPr>
          <w:p w:rsidR="00F34A79" w:rsidRPr="005B4660" w:rsidRDefault="00F34A79" w:rsidP="00F34A79">
            <w:pPr>
              <w:widowControl/>
              <w:spacing w:line="0" w:lineRule="atLeast"/>
              <w:rPr>
                <w:rFonts w:ascii="Times New Roman" w:eastAsia="標楷體" w:hAnsi="Times New Roman" w:cs="Times New Roman"/>
              </w:rPr>
            </w:pPr>
            <w:r w:rsidRPr="005B4660">
              <w:rPr>
                <w:rFonts w:ascii="Times New Roman" w:eastAsia="標楷體" w:hAnsi="Times New Roman" w:cs="Times New Roman"/>
              </w:rPr>
              <w:t>得力實業</w:t>
            </w:r>
            <w:r w:rsidRPr="005B4660">
              <w:rPr>
                <w:rFonts w:ascii="Times New Roman" w:eastAsia="標楷體" w:hAnsi="Times New Roman" w:cs="Times New Roman"/>
                <w:color w:val="000000"/>
                <w:kern w:val="0"/>
              </w:rPr>
              <w:t>(1464</w:t>
            </w:r>
            <w:r w:rsidRPr="005B4660">
              <w:rPr>
                <w:rFonts w:ascii="Times New Roman" w:eastAsia="標楷體" w:hAnsi="Times New Roman" w:cs="Times New Roman"/>
                <w:color w:val="000000"/>
                <w:kern w:val="0"/>
              </w:rPr>
              <w:t>，上市紡織纖維類</w:t>
            </w:r>
            <w:r w:rsidRPr="005B4660">
              <w:rPr>
                <w:rFonts w:ascii="Times New Roman" w:eastAsia="標楷體" w:hAnsi="Times New Roman" w:cs="Times New Roman"/>
                <w:color w:val="000000"/>
                <w:kern w:val="0"/>
              </w:rPr>
              <w:t>)</w:t>
            </w:r>
          </w:p>
        </w:tc>
        <w:tc>
          <w:tcPr>
            <w:tcW w:w="3349" w:type="dxa"/>
          </w:tcPr>
          <w:p w:rsidR="00F34A79" w:rsidRPr="005B4660" w:rsidRDefault="00F34A79" w:rsidP="00F34A79">
            <w:pPr>
              <w:widowControl/>
              <w:spacing w:line="0" w:lineRule="atLeast"/>
              <w:rPr>
                <w:rFonts w:ascii="Times New Roman" w:eastAsia="標楷體" w:hAnsi="Times New Roman" w:cs="Times New Roman"/>
              </w:rPr>
            </w:pPr>
            <w:r w:rsidRPr="005B4660">
              <w:rPr>
                <w:rFonts w:ascii="Times New Roman" w:eastAsia="標楷體" w:hAnsi="Times New Roman" w:cs="Times New Roman"/>
              </w:rPr>
              <w:t>以生產長、短纖織物為主，可廣泛應用於機能性服飾、傢飾用布、寢具用布等</w:t>
            </w:r>
            <w:r w:rsidR="00BB5F8C" w:rsidRPr="005B4660">
              <w:rPr>
                <w:rFonts w:ascii="Times New Roman" w:eastAsia="標楷體" w:hAnsi="Times New Roman" w:cs="Times New Roman"/>
              </w:rPr>
              <w:t>。</w:t>
            </w:r>
          </w:p>
        </w:tc>
        <w:tc>
          <w:tcPr>
            <w:tcW w:w="4678" w:type="dxa"/>
          </w:tcPr>
          <w:p w:rsidR="00F34A79" w:rsidRPr="005B4660" w:rsidRDefault="00F34A79" w:rsidP="00BB5F8C">
            <w:pPr>
              <w:widowControl/>
              <w:spacing w:line="0" w:lineRule="atLeast"/>
              <w:jc w:val="both"/>
              <w:rPr>
                <w:rFonts w:ascii="Times New Roman" w:eastAsia="標楷體" w:hAnsi="Times New Roman" w:cs="Times New Roman"/>
              </w:rPr>
            </w:pPr>
            <w:r w:rsidRPr="005B4660">
              <w:rPr>
                <w:rFonts w:ascii="Times New Roman" w:eastAsia="標楷體" w:hAnsi="Times New Roman" w:cs="Times New Roman"/>
              </w:rPr>
              <w:t>得力</w:t>
            </w:r>
            <w:r w:rsidR="00401ED0" w:rsidRPr="005B4660">
              <w:rPr>
                <w:rFonts w:ascii="Times New Roman" w:eastAsia="標楷體" w:hAnsi="Times New Roman" w:cs="Times New Roman"/>
              </w:rPr>
              <w:t>實業</w:t>
            </w:r>
            <w:r w:rsidRPr="005B4660">
              <w:rPr>
                <w:rFonts w:ascii="Times New Roman" w:eastAsia="標楷體" w:hAnsi="Times New Roman" w:cs="Times New Roman"/>
              </w:rPr>
              <w:t>雖以</w:t>
            </w:r>
            <w:r w:rsidR="000412E3" w:rsidRPr="005B4660">
              <w:rPr>
                <w:rFonts w:ascii="Times New Roman" w:eastAsia="標楷體" w:hAnsi="Times New Roman" w:cs="Times New Roman"/>
              </w:rPr>
              <w:t>生產</w:t>
            </w:r>
            <w:r w:rsidRPr="005B4660">
              <w:rPr>
                <w:rFonts w:ascii="Times New Roman" w:eastAsia="標楷體" w:hAnsi="Times New Roman" w:cs="Times New Roman"/>
              </w:rPr>
              <w:t>紡織用之長、短纖織物為主，惟產品之</w:t>
            </w:r>
            <w:r w:rsidR="00A7418D">
              <w:rPr>
                <w:rFonts w:ascii="Times New Roman" w:eastAsia="標楷體" w:hAnsi="Times New Roman" w:cs="Times New Roman" w:hint="eastAsia"/>
              </w:rPr>
              <w:t>用途</w:t>
            </w:r>
            <w:r w:rsidRPr="005B4660">
              <w:rPr>
                <w:rFonts w:ascii="Times New Roman" w:eastAsia="標楷體" w:hAnsi="Times New Roman" w:cs="Times New Roman"/>
              </w:rPr>
              <w:t>與鼎基公司之產品</w:t>
            </w:r>
            <w:r w:rsidR="00A7418D">
              <w:rPr>
                <w:rFonts w:ascii="Times New Roman" w:eastAsia="標楷體" w:hAnsi="Times New Roman" w:cs="Times New Roman" w:hint="eastAsia"/>
              </w:rPr>
              <w:t>用途</w:t>
            </w:r>
            <w:r w:rsidRPr="005B4660">
              <w:rPr>
                <w:rFonts w:ascii="Times New Roman" w:eastAsia="標楷體" w:hAnsi="Times New Roman" w:cs="Times New Roman"/>
              </w:rPr>
              <w:t>相似，故選</w:t>
            </w:r>
            <w:r w:rsidR="00052CDD" w:rsidRPr="005B4660">
              <w:rPr>
                <w:rFonts w:ascii="Times New Roman" w:eastAsia="標楷體" w:hAnsi="Times New Roman" w:cs="Times New Roman"/>
              </w:rPr>
              <w:t>得力</w:t>
            </w:r>
            <w:r w:rsidR="00401ED0" w:rsidRPr="005B4660">
              <w:rPr>
                <w:rFonts w:ascii="Times New Roman" w:eastAsia="標楷體" w:hAnsi="Times New Roman" w:cs="Times New Roman"/>
              </w:rPr>
              <w:t>實業</w:t>
            </w:r>
            <w:r w:rsidRPr="005B4660">
              <w:rPr>
                <w:rFonts w:ascii="Times New Roman" w:eastAsia="標楷體" w:hAnsi="Times New Roman" w:cs="Times New Roman"/>
              </w:rPr>
              <w:t>為採樣同業。</w:t>
            </w:r>
          </w:p>
        </w:tc>
      </w:tr>
      <w:tr w:rsidR="00052CDD" w:rsidRPr="005B4660" w:rsidTr="00A7418D">
        <w:tc>
          <w:tcPr>
            <w:tcW w:w="2004" w:type="dxa"/>
            <w:shd w:val="clear" w:color="auto" w:fill="auto"/>
            <w:vAlign w:val="center"/>
          </w:tcPr>
          <w:p w:rsidR="00052CDD" w:rsidRPr="005B4660" w:rsidRDefault="00052CDD" w:rsidP="00052CDD">
            <w:pPr>
              <w:widowControl/>
              <w:spacing w:line="0" w:lineRule="atLeast"/>
              <w:rPr>
                <w:rFonts w:ascii="Times New Roman" w:eastAsia="標楷體" w:hAnsi="Times New Roman" w:cs="Times New Roman"/>
              </w:rPr>
            </w:pPr>
            <w:r w:rsidRPr="005B4660">
              <w:rPr>
                <w:rFonts w:ascii="Times New Roman" w:eastAsia="標楷體" w:hAnsi="Times New Roman" w:cs="Times New Roman"/>
              </w:rPr>
              <w:t>台灣百和</w:t>
            </w:r>
            <w:r w:rsidRPr="005B4660">
              <w:rPr>
                <w:rFonts w:ascii="Times New Roman" w:eastAsia="標楷體" w:hAnsi="Times New Roman" w:cs="Times New Roman"/>
                <w:color w:val="000000"/>
                <w:kern w:val="0"/>
              </w:rPr>
              <w:t>(9938</w:t>
            </w:r>
            <w:r w:rsidRPr="005B4660">
              <w:rPr>
                <w:rFonts w:ascii="Times New Roman" w:eastAsia="標楷體" w:hAnsi="Times New Roman" w:cs="Times New Roman"/>
                <w:color w:val="000000"/>
                <w:kern w:val="0"/>
              </w:rPr>
              <w:t>上市其他類</w:t>
            </w:r>
            <w:r w:rsidRPr="005B4660">
              <w:rPr>
                <w:rFonts w:ascii="Times New Roman" w:eastAsia="標楷體" w:hAnsi="Times New Roman" w:cs="Times New Roman"/>
                <w:color w:val="000000"/>
                <w:kern w:val="0"/>
              </w:rPr>
              <w:t>)</w:t>
            </w:r>
          </w:p>
        </w:tc>
        <w:tc>
          <w:tcPr>
            <w:tcW w:w="3349" w:type="dxa"/>
          </w:tcPr>
          <w:p w:rsidR="00052CDD" w:rsidRPr="005B4660" w:rsidRDefault="00052CDD" w:rsidP="00052CDD">
            <w:pPr>
              <w:widowControl/>
              <w:spacing w:line="0" w:lineRule="atLeast"/>
              <w:rPr>
                <w:rFonts w:ascii="Times New Roman" w:eastAsia="標楷體" w:hAnsi="Times New Roman" w:cs="Times New Roman"/>
              </w:rPr>
            </w:pPr>
            <w:r w:rsidRPr="005B4660">
              <w:rPr>
                <w:rFonts w:ascii="Times New Roman" w:eastAsia="標楷體" w:hAnsi="Times New Roman" w:cs="Times New Roman"/>
              </w:rPr>
              <w:t>以生產鞋帶、黏扣帶、鬆緊帶、射出鈎產品、梭織一片式雙面繡為主，可廣泛應用於機能性服飾、鞋材、醫療器材、汽車、包袋、運動器材等。</w:t>
            </w:r>
          </w:p>
        </w:tc>
        <w:tc>
          <w:tcPr>
            <w:tcW w:w="4678" w:type="dxa"/>
          </w:tcPr>
          <w:p w:rsidR="00052CDD" w:rsidRPr="005B4660" w:rsidRDefault="00401ED0" w:rsidP="00052CDD">
            <w:pPr>
              <w:widowControl/>
              <w:spacing w:line="0" w:lineRule="atLeast"/>
              <w:jc w:val="both"/>
              <w:rPr>
                <w:rFonts w:ascii="Times New Roman" w:eastAsia="標楷體" w:hAnsi="Times New Roman" w:cs="Times New Roman"/>
              </w:rPr>
            </w:pPr>
            <w:r w:rsidRPr="005B4660">
              <w:rPr>
                <w:rFonts w:ascii="Times New Roman" w:eastAsia="標楷體" w:hAnsi="Times New Roman" w:cs="Times New Roman"/>
              </w:rPr>
              <w:t>台灣</w:t>
            </w:r>
            <w:r w:rsidR="00052CDD" w:rsidRPr="005B4660">
              <w:rPr>
                <w:rFonts w:ascii="Times New Roman" w:eastAsia="標楷體" w:hAnsi="Times New Roman" w:cs="Times New Roman"/>
              </w:rPr>
              <w:t>百和雖以生產鞋帶、黏扣帶、鬆緊帶、射出鈎等產品為主，惟產品之</w:t>
            </w:r>
            <w:r w:rsidR="00A7418D">
              <w:rPr>
                <w:rFonts w:ascii="Times New Roman" w:eastAsia="標楷體" w:hAnsi="Times New Roman" w:cs="Times New Roman" w:hint="eastAsia"/>
              </w:rPr>
              <w:t>用途</w:t>
            </w:r>
            <w:r w:rsidR="00052CDD" w:rsidRPr="005B4660">
              <w:rPr>
                <w:rFonts w:ascii="Times New Roman" w:eastAsia="標楷體" w:hAnsi="Times New Roman" w:cs="Times New Roman"/>
              </w:rPr>
              <w:t>與鼎基公司之產品</w:t>
            </w:r>
            <w:r w:rsidR="00A7418D">
              <w:rPr>
                <w:rFonts w:ascii="Times New Roman" w:eastAsia="標楷體" w:hAnsi="Times New Roman" w:cs="Times New Roman" w:hint="eastAsia"/>
              </w:rPr>
              <w:t>用途</w:t>
            </w:r>
            <w:r w:rsidR="00052CDD" w:rsidRPr="005B4660">
              <w:rPr>
                <w:rFonts w:ascii="Times New Roman" w:eastAsia="標楷體" w:hAnsi="Times New Roman" w:cs="Times New Roman"/>
              </w:rPr>
              <w:t>相似，故選</w:t>
            </w:r>
            <w:r w:rsidRPr="005B4660">
              <w:rPr>
                <w:rFonts w:ascii="Times New Roman" w:eastAsia="標楷體" w:hAnsi="Times New Roman" w:cs="Times New Roman"/>
              </w:rPr>
              <w:t>台灣</w:t>
            </w:r>
            <w:r w:rsidR="00052CDD" w:rsidRPr="005B4660">
              <w:rPr>
                <w:rFonts w:ascii="Times New Roman" w:eastAsia="標楷體" w:hAnsi="Times New Roman" w:cs="Times New Roman"/>
              </w:rPr>
              <w:t>百和為採樣同業。</w:t>
            </w:r>
          </w:p>
        </w:tc>
      </w:tr>
    </w:tbl>
    <w:p w:rsidR="004655DC" w:rsidRDefault="00401ED0" w:rsidP="00401ED0">
      <w:pPr>
        <w:ind w:firstLineChars="236" w:firstLine="566"/>
        <w:jc w:val="both"/>
        <w:rPr>
          <w:rFonts w:ascii="Times New Roman" w:eastAsia="標楷體" w:hAnsi="Times New Roman" w:cs="Times New Roman"/>
        </w:rPr>
      </w:pPr>
      <w:r>
        <w:rPr>
          <w:rStyle w:val="HTML"/>
          <w:rFonts w:ascii="Times New Roman" w:eastAsia="標楷體" w:hAnsi="Times New Roman" w:cs="Times New Roman" w:hint="eastAsia"/>
          <w:kern w:val="0"/>
          <w:sz w:val="24"/>
          <w:szCs w:val="24"/>
        </w:rPr>
        <w:t>綜合上述，雖所選取的採樣同業：</w:t>
      </w:r>
      <w:r>
        <w:rPr>
          <w:rFonts w:eastAsia="標楷體" w:hint="eastAsia"/>
        </w:rPr>
        <w:t>利勤實業、得力實業及台灣百合所生產之產品與鼎基公司之</w:t>
      </w:r>
      <w:r w:rsidRPr="00401ED0">
        <w:rPr>
          <w:rFonts w:ascii="Times New Roman" w:eastAsia="標楷體" w:hAnsi="Times New Roman" w:cs="Times New Roman"/>
        </w:rPr>
        <w:t>TPU</w:t>
      </w:r>
      <w:r w:rsidRPr="00401ED0">
        <w:rPr>
          <w:rFonts w:ascii="Times New Roman" w:eastAsia="標楷體" w:hAnsi="Times New Roman" w:cs="Times New Roman"/>
        </w:rPr>
        <w:t>產品</w:t>
      </w:r>
      <w:r>
        <w:rPr>
          <w:rFonts w:ascii="Times New Roman" w:eastAsia="標楷體" w:hAnsi="Times New Roman" w:cs="Times New Roman" w:hint="eastAsia"/>
        </w:rPr>
        <w:t>有所不同，惟</w:t>
      </w:r>
      <w:r w:rsidR="005B4660">
        <w:rPr>
          <w:rFonts w:ascii="Times New Roman" w:eastAsia="標楷體" w:hAnsi="Times New Roman" w:cs="Times New Roman" w:hint="eastAsia"/>
        </w:rPr>
        <w:t>採樣同業之</w:t>
      </w:r>
      <w:r w:rsidR="005B4660" w:rsidRPr="00A45AE0">
        <w:rPr>
          <w:rFonts w:ascii="Times New Roman" w:eastAsia="標楷體" w:hAnsi="Times New Roman" w:cs="Times New Roman" w:hint="eastAsia"/>
          <w:b/>
        </w:rPr>
        <w:t>產品</w:t>
      </w:r>
      <w:r w:rsidR="00A7418D" w:rsidRPr="00A45AE0">
        <w:rPr>
          <w:rFonts w:ascii="Times New Roman" w:eastAsia="標楷體" w:hAnsi="Times New Roman" w:cs="Times New Roman" w:hint="eastAsia"/>
          <w:b/>
        </w:rPr>
        <w:t>用途</w:t>
      </w:r>
      <w:r w:rsidR="005B4660">
        <w:rPr>
          <w:rFonts w:ascii="Times New Roman" w:eastAsia="標楷體" w:hAnsi="Times New Roman" w:cs="Times New Roman" w:hint="eastAsia"/>
        </w:rPr>
        <w:t>與鼎基公司相似，可應用於</w:t>
      </w:r>
      <w:r w:rsidR="005B4660">
        <w:rPr>
          <w:rFonts w:ascii="Times New Roman" w:eastAsia="標楷體" w:hAnsi="Times New Roman" w:cs="Times New Roman"/>
          <w:color w:val="000000"/>
          <w:kern w:val="24"/>
        </w:rPr>
        <w:t>醫療、汽車、</w:t>
      </w:r>
      <w:r w:rsidR="005B4660" w:rsidRPr="00A45BB0">
        <w:rPr>
          <w:rFonts w:ascii="Times New Roman" w:eastAsia="標楷體" w:hAnsi="Times New Roman" w:cs="Times New Roman"/>
          <w:color w:val="000000"/>
          <w:kern w:val="24"/>
        </w:rPr>
        <w:t>鞋材、</w:t>
      </w:r>
      <w:r w:rsidR="005B4660">
        <w:rPr>
          <w:rFonts w:ascii="Times New Roman" w:eastAsia="標楷體" w:hAnsi="Times New Roman" w:cs="Times New Roman"/>
        </w:rPr>
        <w:t>機能性服飾、傢俱寢飾、</w:t>
      </w:r>
      <w:r w:rsidR="005B4660">
        <w:rPr>
          <w:rFonts w:ascii="Times New Roman" w:eastAsia="標楷體" w:hAnsi="Times New Roman" w:cs="Times New Roman" w:hint="eastAsia"/>
        </w:rPr>
        <w:t>內衣配件、箱包、運動器材</w:t>
      </w:r>
      <w:r w:rsidR="005B4660" w:rsidRPr="00A45BB0">
        <w:rPr>
          <w:rFonts w:ascii="Times New Roman" w:eastAsia="標楷體" w:hAnsi="Times New Roman" w:cs="Times New Roman"/>
        </w:rPr>
        <w:t>等</w:t>
      </w:r>
      <w:r w:rsidR="005B4660">
        <w:rPr>
          <w:rFonts w:ascii="Times New Roman" w:eastAsia="標楷體" w:hAnsi="Times New Roman" w:cs="Times New Roman" w:hint="eastAsia"/>
        </w:rPr>
        <w:t>，故選此三家為採樣同業。</w:t>
      </w:r>
    </w:p>
    <w:p w:rsidR="00A7418D" w:rsidRDefault="00A7418D" w:rsidP="00401ED0">
      <w:pPr>
        <w:ind w:firstLineChars="236" w:firstLine="566"/>
        <w:jc w:val="both"/>
        <w:rPr>
          <w:rFonts w:ascii="Times New Roman" w:eastAsia="標楷體" w:hAnsi="Times New Roman" w:cs="Times New Roman"/>
        </w:rPr>
      </w:pPr>
    </w:p>
    <w:p w:rsidR="005B6B79" w:rsidRDefault="005B6B79" w:rsidP="00401ED0">
      <w:pPr>
        <w:ind w:firstLineChars="236" w:firstLine="566"/>
        <w:jc w:val="both"/>
        <w:rPr>
          <w:rFonts w:ascii="Times New Roman" w:eastAsia="標楷體" w:hAnsi="Times New Roman" w:cs="Times New Roman" w:hint="eastAsia"/>
        </w:rPr>
      </w:pPr>
      <w:bookmarkStart w:id="0" w:name="_GoBack"/>
      <w:bookmarkEnd w:id="0"/>
    </w:p>
    <w:p w:rsidR="00A7418D" w:rsidRDefault="002D1D05" w:rsidP="002D1D05">
      <w:pPr>
        <w:pStyle w:val="a9"/>
        <w:numPr>
          <w:ilvl w:val="0"/>
          <w:numId w:val="8"/>
        </w:numPr>
        <w:ind w:leftChars="0"/>
        <w:rPr>
          <w:rStyle w:val="HTML"/>
          <w:rFonts w:ascii="Times New Roman" w:eastAsia="標楷體" w:hAnsi="Times New Roman" w:cs="Times New Roman"/>
          <w:kern w:val="0"/>
          <w:sz w:val="24"/>
          <w:szCs w:val="24"/>
        </w:rPr>
      </w:pPr>
      <w:r>
        <w:rPr>
          <w:rStyle w:val="HTML"/>
          <w:rFonts w:ascii="Times New Roman" w:eastAsia="標楷體" w:hAnsi="Times New Roman" w:cs="Times New Roman" w:hint="eastAsia"/>
          <w:kern w:val="0"/>
          <w:sz w:val="24"/>
          <w:szCs w:val="24"/>
        </w:rPr>
        <w:t>有關</w:t>
      </w:r>
      <w:r w:rsidRPr="002D1D05">
        <w:rPr>
          <w:rStyle w:val="HTML"/>
          <w:rFonts w:ascii="Times New Roman" w:eastAsia="標楷體" w:hAnsi="Times New Roman" w:cs="Times New Roman" w:hint="eastAsia"/>
          <w:kern w:val="0"/>
          <w:sz w:val="24"/>
          <w:szCs w:val="24"/>
        </w:rPr>
        <w:t>承銷價格</w:t>
      </w:r>
      <w:r>
        <w:rPr>
          <w:rStyle w:val="HTML"/>
          <w:rFonts w:ascii="Times New Roman" w:eastAsia="標楷體" w:hAnsi="Times New Roman" w:cs="Times New Roman" w:hint="eastAsia"/>
          <w:kern w:val="0"/>
          <w:sz w:val="24"/>
          <w:szCs w:val="24"/>
        </w:rPr>
        <w:t>計算說明：</w:t>
      </w:r>
    </w:p>
    <w:p w:rsidR="002D1D05" w:rsidRPr="002D1D05" w:rsidRDefault="002D1D05" w:rsidP="002D1D05">
      <w:pPr>
        <w:rPr>
          <w:rFonts w:ascii="Times New Roman" w:eastAsia="標楷體" w:hAnsi="Times New Roman" w:cs="Times New Roman"/>
          <w:szCs w:val="24"/>
        </w:rPr>
      </w:pPr>
      <w:r w:rsidRPr="002D1D05">
        <w:rPr>
          <w:rFonts w:ascii="Times New Roman" w:eastAsia="標楷體" w:hAnsi="Times New Roman" w:cs="Times New Roman"/>
          <w:szCs w:val="24"/>
        </w:rPr>
        <w:t>【券商說明】</w:t>
      </w:r>
    </w:p>
    <w:p w:rsidR="002D1D05" w:rsidRPr="002D1D05" w:rsidRDefault="00350DEE" w:rsidP="00350DEE">
      <w:pPr>
        <w:ind w:firstLineChars="236" w:firstLine="566"/>
        <w:jc w:val="both"/>
        <w:rPr>
          <w:rStyle w:val="HTML"/>
          <w:rFonts w:ascii="Times New Roman" w:eastAsia="標楷體" w:hAnsi="Times New Roman" w:cs="Times New Roman"/>
          <w:kern w:val="0"/>
          <w:sz w:val="24"/>
          <w:szCs w:val="24"/>
        </w:rPr>
      </w:pPr>
      <w:r>
        <w:rPr>
          <w:rStyle w:val="HTML"/>
          <w:rFonts w:ascii="Times New Roman" w:eastAsia="標楷體" w:hAnsi="Times New Roman" w:cs="Times New Roman" w:hint="eastAsia"/>
          <w:kern w:val="0"/>
          <w:sz w:val="24"/>
          <w:szCs w:val="24"/>
        </w:rPr>
        <w:t>依據</w:t>
      </w:r>
      <w:r w:rsidRPr="00350DEE">
        <w:rPr>
          <w:rStyle w:val="HTML"/>
          <w:rFonts w:ascii="Times New Roman" w:eastAsia="標楷體" w:hAnsi="Times New Roman" w:cs="Times New Roman" w:hint="eastAsia"/>
          <w:kern w:val="0"/>
          <w:sz w:val="24"/>
          <w:szCs w:val="24"/>
        </w:rPr>
        <w:t>目前在認購價格之訂定依據及方式中分別採本益比法</w:t>
      </w:r>
      <w:r w:rsidRPr="00350DEE">
        <w:rPr>
          <w:rStyle w:val="HTML"/>
          <w:rFonts w:ascii="Times New Roman" w:eastAsia="標楷體" w:hAnsi="Times New Roman" w:cs="Times New Roman" w:hint="eastAsia"/>
          <w:kern w:val="0"/>
          <w:sz w:val="24"/>
          <w:szCs w:val="24"/>
        </w:rPr>
        <w:t>(</w:t>
      </w:r>
      <w:r w:rsidRPr="00350DEE">
        <w:rPr>
          <w:rStyle w:val="HTML"/>
          <w:rFonts w:ascii="Times New Roman" w:eastAsia="標楷體" w:hAnsi="Times New Roman" w:cs="Times New Roman" w:hint="eastAsia"/>
          <w:kern w:val="0"/>
          <w:sz w:val="24"/>
          <w:szCs w:val="24"/>
        </w:rPr>
        <w:t>價格區間</w:t>
      </w:r>
      <w:r w:rsidRPr="00350DEE">
        <w:rPr>
          <w:rStyle w:val="HTML"/>
          <w:rFonts w:ascii="Times New Roman" w:eastAsia="標楷體" w:hAnsi="Times New Roman" w:cs="Times New Roman" w:hint="eastAsia"/>
          <w:kern w:val="0"/>
          <w:sz w:val="24"/>
          <w:szCs w:val="24"/>
        </w:rPr>
        <w:t xml:space="preserve"> 26.1</w:t>
      </w:r>
      <w:r w:rsidRPr="00350DEE">
        <w:rPr>
          <w:rStyle w:val="HTML"/>
          <w:rFonts w:ascii="Times New Roman" w:eastAsia="標楷體" w:hAnsi="Times New Roman" w:cs="Times New Roman" w:hint="eastAsia"/>
          <w:kern w:val="0"/>
          <w:sz w:val="24"/>
          <w:szCs w:val="24"/>
        </w:rPr>
        <w:t>元</w:t>
      </w:r>
      <w:r>
        <w:rPr>
          <w:rStyle w:val="HTML"/>
          <w:rFonts w:ascii="Times New Roman" w:eastAsia="標楷體" w:hAnsi="Times New Roman" w:cs="Times New Roman" w:hint="eastAsia"/>
          <w:kern w:val="0"/>
          <w:sz w:val="24"/>
          <w:szCs w:val="24"/>
        </w:rPr>
        <w:t>~45.3</w:t>
      </w:r>
      <w:r w:rsidRPr="00350DEE">
        <w:rPr>
          <w:rStyle w:val="HTML"/>
          <w:rFonts w:ascii="Times New Roman" w:eastAsia="標楷體" w:hAnsi="Times New Roman" w:cs="Times New Roman" w:hint="eastAsia"/>
          <w:kern w:val="0"/>
          <w:sz w:val="24"/>
          <w:szCs w:val="24"/>
        </w:rPr>
        <w:t>元</w:t>
      </w:r>
      <w:r>
        <w:rPr>
          <w:rStyle w:val="HTML"/>
          <w:rFonts w:ascii="Times New Roman" w:eastAsia="標楷體" w:hAnsi="Times New Roman" w:cs="Times New Roman" w:hint="eastAsia"/>
          <w:kern w:val="0"/>
          <w:sz w:val="24"/>
          <w:szCs w:val="24"/>
        </w:rPr>
        <w:t>，平均數為</w:t>
      </w:r>
      <w:r>
        <w:rPr>
          <w:rStyle w:val="HTML"/>
          <w:rFonts w:ascii="Times New Roman" w:eastAsia="標楷體" w:hAnsi="Times New Roman" w:cs="Times New Roman" w:hint="eastAsia"/>
          <w:kern w:val="0"/>
          <w:sz w:val="24"/>
          <w:szCs w:val="24"/>
        </w:rPr>
        <w:t>37.7</w:t>
      </w:r>
      <w:r>
        <w:rPr>
          <w:rStyle w:val="HTML"/>
          <w:rFonts w:ascii="Times New Roman" w:eastAsia="標楷體" w:hAnsi="Times New Roman" w:cs="Times New Roman"/>
          <w:kern w:val="0"/>
          <w:sz w:val="24"/>
          <w:szCs w:val="24"/>
        </w:rPr>
        <w:t>0</w:t>
      </w:r>
      <w:r>
        <w:rPr>
          <w:rStyle w:val="HTML"/>
          <w:rFonts w:ascii="Times New Roman" w:eastAsia="標楷體" w:hAnsi="Times New Roman" w:cs="Times New Roman" w:hint="eastAsia"/>
          <w:kern w:val="0"/>
          <w:sz w:val="24"/>
          <w:szCs w:val="24"/>
        </w:rPr>
        <w:t>元</w:t>
      </w:r>
      <w:r w:rsidRPr="00350DEE">
        <w:rPr>
          <w:rStyle w:val="HTML"/>
          <w:rFonts w:ascii="Times New Roman" w:eastAsia="標楷體" w:hAnsi="Times New Roman" w:cs="Times New Roman" w:hint="eastAsia"/>
          <w:kern w:val="0"/>
          <w:sz w:val="24"/>
          <w:szCs w:val="24"/>
        </w:rPr>
        <w:t>)</w:t>
      </w:r>
      <w:r w:rsidRPr="00350DEE">
        <w:rPr>
          <w:rStyle w:val="HTML"/>
          <w:rFonts w:ascii="Times New Roman" w:eastAsia="標楷體" w:hAnsi="Times New Roman" w:cs="Times New Roman" w:hint="eastAsia"/>
          <w:kern w:val="0"/>
          <w:sz w:val="24"/>
          <w:szCs w:val="24"/>
        </w:rPr>
        <w:t>及股價淨值比法</w:t>
      </w:r>
      <w:r w:rsidRPr="00350DEE">
        <w:rPr>
          <w:rStyle w:val="HTML"/>
          <w:rFonts w:ascii="Times New Roman" w:eastAsia="標楷體" w:hAnsi="Times New Roman" w:cs="Times New Roman" w:hint="eastAsia"/>
          <w:kern w:val="0"/>
          <w:sz w:val="24"/>
          <w:szCs w:val="24"/>
        </w:rPr>
        <w:t>(</w:t>
      </w:r>
      <w:r w:rsidRPr="00350DEE">
        <w:rPr>
          <w:rStyle w:val="HTML"/>
          <w:rFonts w:ascii="Times New Roman" w:eastAsia="標楷體" w:hAnsi="Times New Roman" w:cs="Times New Roman" w:hint="eastAsia"/>
          <w:kern w:val="0"/>
          <w:sz w:val="24"/>
          <w:szCs w:val="24"/>
        </w:rPr>
        <w:t>價格區間</w:t>
      </w:r>
      <w:r w:rsidRPr="00350DEE">
        <w:rPr>
          <w:rStyle w:val="HTML"/>
          <w:rFonts w:ascii="Times New Roman" w:eastAsia="標楷體" w:hAnsi="Times New Roman" w:cs="Times New Roman" w:hint="eastAsia"/>
          <w:kern w:val="0"/>
          <w:sz w:val="24"/>
          <w:szCs w:val="24"/>
        </w:rPr>
        <w:t>58.08</w:t>
      </w:r>
      <w:r w:rsidRPr="00350DEE">
        <w:rPr>
          <w:rStyle w:val="HTML"/>
          <w:rFonts w:ascii="Times New Roman" w:eastAsia="標楷體" w:hAnsi="Times New Roman" w:cs="Times New Roman" w:hint="eastAsia"/>
          <w:kern w:val="0"/>
          <w:sz w:val="24"/>
          <w:szCs w:val="24"/>
        </w:rPr>
        <w:t>元</w:t>
      </w:r>
      <w:r w:rsidRPr="00350DEE">
        <w:rPr>
          <w:rStyle w:val="HTML"/>
          <w:rFonts w:ascii="Times New Roman" w:eastAsia="標楷體" w:hAnsi="Times New Roman" w:cs="Times New Roman" w:hint="eastAsia"/>
          <w:kern w:val="0"/>
          <w:sz w:val="24"/>
          <w:szCs w:val="24"/>
        </w:rPr>
        <w:t>~139.16</w:t>
      </w:r>
      <w:r w:rsidRPr="00350DEE">
        <w:rPr>
          <w:rStyle w:val="HTML"/>
          <w:rFonts w:ascii="Times New Roman" w:eastAsia="標楷體" w:hAnsi="Times New Roman" w:cs="Times New Roman" w:hint="eastAsia"/>
          <w:kern w:val="0"/>
          <w:sz w:val="24"/>
          <w:szCs w:val="24"/>
        </w:rPr>
        <w:t>元</w:t>
      </w:r>
      <w:r>
        <w:rPr>
          <w:rStyle w:val="HTML"/>
          <w:rFonts w:ascii="Times New Roman" w:eastAsia="標楷體" w:hAnsi="Times New Roman" w:cs="Times New Roman" w:hint="eastAsia"/>
          <w:kern w:val="0"/>
          <w:sz w:val="24"/>
          <w:szCs w:val="24"/>
        </w:rPr>
        <w:t>，平均數為</w:t>
      </w:r>
      <w:r>
        <w:rPr>
          <w:rStyle w:val="HTML"/>
          <w:rFonts w:ascii="Times New Roman" w:eastAsia="標楷體" w:hAnsi="Times New Roman" w:cs="Times New Roman" w:hint="eastAsia"/>
          <w:kern w:val="0"/>
          <w:sz w:val="24"/>
          <w:szCs w:val="24"/>
        </w:rPr>
        <w:t>98</w:t>
      </w:r>
      <w:r>
        <w:rPr>
          <w:rStyle w:val="HTML"/>
          <w:rFonts w:ascii="Times New Roman" w:eastAsia="標楷體" w:hAnsi="Times New Roman" w:cs="Times New Roman"/>
          <w:kern w:val="0"/>
          <w:sz w:val="24"/>
          <w:szCs w:val="24"/>
        </w:rPr>
        <w:t>.62</w:t>
      </w:r>
      <w:r>
        <w:rPr>
          <w:rStyle w:val="HTML"/>
          <w:rFonts w:ascii="Times New Roman" w:eastAsia="標楷體" w:hAnsi="Times New Roman" w:cs="Times New Roman" w:hint="eastAsia"/>
          <w:kern w:val="0"/>
          <w:sz w:val="24"/>
          <w:szCs w:val="24"/>
        </w:rPr>
        <w:t>元</w:t>
      </w:r>
      <w:r w:rsidRPr="00350DEE">
        <w:rPr>
          <w:rStyle w:val="HTML"/>
          <w:rFonts w:ascii="Times New Roman" w:eastAsia="標楷體" w:hAnsi="Times New Roman" w:cs="Times New Roman" w:hint="eastAsia"/>
          <w:kern w:val="0"/>
          <w:sz w:val="24"/>
          <w:szCs w:val="24"/>
        </w:rPr>
        <w:t>)</w:t>
      </w:r>
      <w:r>
        <w:rPr>
          <w:rStyle w:val="HTML"/>
          <w:rFonts w:ascii="Times New Roman" w:eastAsia="標楷體" w:hAnsi="Times New Roman" w:cs="Times New Roman" w:hint="eastAsia"/>
          <w:kern w:val="0"/>
          <w:sz w:val="24"/>
          <w:szCs w:val="24"/>
        </w:rPr>
        <w:t>，取二者價格區間平均數</w:t>
      </w:r>
      <w:r>
        <w:rPr>
          <w:rStyle w:val="HTML"/>
          <w:rFonts w:ascii="Times New Roman" w:eastAsia="標楷體" w:hAnsi="Times New Roman" w:cs="Times New Roman" w:hint="eastAsia"/>
          <w:kern w:val="0"/>
          <w:sz w:val="24"/>
          <w:szCs w:val="24"/>
        </w:rPr>
        <w:t>(37.7</w:t>
      </w:r>
      <w:r>
        <w:rPr>
          <w:rStyle w:val="HTML"/>
          <w:rFonts w:ascii="Times New Roman" w:eastAsia="標楷體" w:hAnsi="Times New Roman" w:cs="Times New Roman"/>
          <w:kern w:val="0"/>
          <w:sz w:val="24"/>
          <w:szCs w:val="24"/>
        </w:rPr>
        <w:t>0</w:t>
      </w:r>
      <w:r>
        <w:rPr>
          <w:rStyle w:val="HTML"/>
          <w:rFonts w:ascii="Times New Roman" w:eastAsia="標楷體" w:hAnsi="Times New Roman" w:cs="Times New Roman" w:hint="eastAsia"/>
          <w:kern w:val="0"/>
          <w:sz w:val="24"/>
          <w:szCs w:val="24"/>
        </w:rPr>
        <w:t>元及</w:t>
      </w:r>
      <w:r>
        <w:rPr>
          <w:rStyle w:val="HTML"/>
          <w:rFonts w:ascii="Times New Roman" w:eastAsia="標楷體" w:hAnsi="Times New Roman" w:cs="Times New Roman" w:hint="eastAsia"/>
          <w:kern w:val="0"/>
          <w:sz w:val="24"/>
          <w:szCs w:val="24"/>
        </w:rPr>
        <w:t>98</w:t>
      </w:r>
      <w:r>
        <w:rPr>
          <w:rStyle w:val="HTML"/>
          <w:rFonts w:ascii="Times New Roman" w:eastAsia="標楷體" w:hAnsi="Times New Roman" w:cs="Times New Roman"/>
          <w:kern w:val="0"/>
          <w:sz w:val="24"/>
          <w:szCs w:val="24"/>
        </w:rPr>
        <w:t>.62</w:t>
      </w:r>
      <w:r>
        <w:rPr>
          <w:rStyle w:val="HTML"/>
          <w:rFonts w:ascii="Times New Roman" w:eastAsia="標楷體" w:hAnsi="Times New Roman" w:cs="Times New Roman" w:hint="eastAsia"/>
          <w:kern w:val="0"/>
          <w:sz w:val="24"/>
          <w:szCs w:val="24"/>
        </w:rPr>
        <w:t>元</w:t>
      </w:r>
      <w:r>
        <w:rPr>
          <w:rStyle w:val="HTML"/>
          <w:rFonts w:ascii="Times New Roman" w:eastAsia="標楷體" w:hAnsi="Times New Roman" w:cs="Times New Roman" w:hint="eastAsia"/>
          <w:kern w:val="0"/>
          <w:sz w:val="24"/>
          <w:szCs w:val="24"/>
        </w:rPr>
        <w:t>)</w:t>
      </w:r>
      <w:r>
        <w:rPr>
          <w:rStyle w:val="HTML"/>
          <w:rFonts w:ascii="Times New Roman" w:eastAsia="標楷體" w:hAnsi="Times New Roman" w:cs="Times New Roman" w:hint="eastAsia"/>
          <w:kern w:val="0"/>
          <w:sz w:val="24"/>
          <w:szCs w:val="24"/>
        </w:rPr>
        <w:t>之平均數</w:t>
      </w:r>
      <w:r>
        <w:rPr>
          <w:rStyle w:val="HTML"/>
          <w:rFonts w:ascii="Times New Roman" w:eastAsia="標楷體" w:hAnsi="Times New Roman" w:cs="Times New Roman" w:hint="eastAsia"/>
          <w:kern w:val="0"/>
          <w:sz w:val="24"/>
          <w:szCs w:val="24"/>
        </w:rPr>
        <w:t>68.16</w:t>
      </w:r>
      <w:r>
        <w:rPr>
          <w:rStyle w:val="HTML"/>
          <w:rFonts w:ascii="Times New Roman" w:eastAsia="標楷體" w:hAnsi="Times New Roman" w:cs="Times New Roman" w:hint="eastAsia"/>
          <w:kern w:val="0"/>
          <w:sz w:val="24"/>
          <w:szCs w:val="24"/>
        </w:rPr>
        <w:t>元，考量該公司尚未上市櫃其股票流動性較低，故取約</w:t>
      </w:r>
      <w:r>
        <w:rPr>
          <w:rStyle w:val="HTML"/>
          <w:rFonts w:ascii="Times New Roman" w:eastAsia="標楷體" w:hAnsi="Times New Roman" w:cs="Times New Roman" w:hint="eastAsia"/>
          <w:kern w:val="0"/>
          <w:sz w:val="24"/>
          <w:szCs w:val="24"/>
        </w:rPr>
        <w:t>75%</w:t>
      </w:r>
      <w:r>
        <w:rPr>
          <w:rStyle w:val="HTML"/>
          <w:rFonts w:ascii="Times New Roman" w:eastAsia="標楷體" w:hAnsi="Times New Roman" w:cs="Times New Roman" w:hint="eastAsia"/>
          <w:kern w:val="0"/>
          <w:sz w:val="24"/>
          <w:szCs w:val="24"/>
        </w:rPr>
        <w:t>之折價</w:t>
      </w:r>
      <w:r>
        <w:rPr>
          <w:rStyle w:val="HTML"/>
          <w:rFonts w:ascii="Times New Roman" w:eastAsia="標楷體" w:hAnsi="Times New Roman" w:cs="Times New Roman" w:hint="eastAsia"/>
          <w:kern w:val="0"/>
          <w:sz w:val="24"/>
          <w:szCs w:val="24"/>
        </w:rPr>
        <w:t>51.12</w:t>
      </w:r>
      <w:r>
        <w:rPr>
          <w:rStyle w:val="HTML"/>
          <w:rFonts w:ascii="Times New Roman" w:eastAsia="標楷體" w:hAnsi="Times New Roman" w:cs="Times New Roman" w:hint="eastAsia"/>
          <w:kern w:val="0"/>
          <w:sz w:val="24"/>
          <w:szCs w:val="24"/>
        </w:rPr>
        <w:t>元，訂定出最終認購價格</w:t>
      </w:r>
      <w:r>
        <w:rPr>
          <w:rStyle w:val="HTML"/>
          <w:rFonts w:ascii="Times New Roman" w:eastAsia="標楷體" w:hAnsi="Times New Roman" w:cs="Times New Roman" w:hint="eastAsia"/>
          <w:kern w:val="0"/>
          <w:sz w:val="24"/>
          <w:szCs w:val="24"/>
        </w:rPr>
        <w:t>50</w:t>
      </w:r>
      <w:r>
        <w:rPr>
          <w:rStyle w:val="HTML"/>
          <w:rFonts w:ascii="Times New Roman" w:eastAsia="標楷體" w:hAnsi="Times New Roman" w:cs="Times New Roman" w:hint="eastAsia"/>
          <w:kern w:val="0"/>
          <w:sz w:val="24"/>
          <w:szCs w:val="24"/>
        </w:rPr>
        <w:t>元。</w:t>
      </w:r>
    </w:p>
    <w:sectPr w:rsidR="002D1D05" w:rsidRPr="002D1D05" w:rsidSect="00A7418D">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8EF" w:rsidRDefault="009268EF" w:rsidP="00585A44">
      <w:r>
        <w:separator/>
      </w:r>
    </w:p>
  </w:endnote>
  <w:endnote w:type="continuationSeparator" w:id="0">
    <w:p w:rsidR="009268EF" w:rsidRDefault="009268EF" w:rsidP="0058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全真楷書">
    <w:altName w:val="新細明體"/>
    <w:charset w:val="88"/>
    <w:family w:val="modern"/>
    <w:pitch w:val="fixed"/>
    <w:sig w:usb0="00000001" w:usb1="08080000" w:usb2="00000010" w:usb3="00000000" w:csb0="00100000" w:csb1="00000000"/>
  </w:font>
  <w:font w:name="華康中楷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120276"/>
      <w:docPartObj>
        <w:docPartGallery w:val="Page Numbers (Bottom of Page)"/>
        <w:docPartUnique/>
      </w:docPartObj>
    </w:sdtPr>
    <w:sdtEndPr/>
    <w:sdtContent>
      <w:p w:rsidR="00BF4515" w:rsidRDefault="00BF4515" w:rsidP="00BF4515">
        <w:pPr>
          <w:pStyle w:val="a7"/>
          <w:jc w:val="center"/>
        </w:pPr>
        <w:r w:rsidRPr="00BF4515">
          <w:rPr>
            <w:rFonts w:ascii="Times New Roman" w:hAnsi="Times New Roman" w:cs="Times New Roman"/>
          </w:rPr>
          <w:fldChar w:fldCharType="begin"/>
        </w:r>
        <w:r w:rsidRPr="00BF4515">
          <w:rPr>
            <w:rFonts w:ascii="Times New Roman" w:hAnsi="Times New Roman" w:cs="Times New Roman"/>
          </w:rPr>
          <w:instrText>PAGE   \* MERGEFORMAT</w:instrText>
        </w:r>
        <w:r w:rsidRPr="00BF4515">
          <w:rPr>
            <w:rFonts w:ascii="Times New Roman" w:hAnsi="Times New Roman" w:cs="Times New Roman"/>
          </w:rPr>
          <w:fldChar w:fldCharType="separate"/>
        </w:r>
        <w:r w:rsidR="005B6B79" w:rsidRPr="005B6B79">
          <w:rPr>
            <w:rFonts w:ascii="Times New Roman" w:hAnsi="Times New Roman" w:cs="Times New Roman"/>
            <w:noProof/>
            <w:lang w:val="zh-TW"/>
          </w:rPr>
          <w:t>1</w:t>
        </w:r>
        <w:r w:rsidRPr="00BF451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8EF" w:rsidRDefault="009268EF" w:rsidP="00585A44">
      <w:r>
        <w:separator/>
      </w:r>
    </w:p>
  </w:footnote>
  <w:footnote w:type="continuationSeparator" w:id="0">
    <w:p w:rsidR="009268EF" w:rsidRDefault="009268EF" w:rsidP="0058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19C5"/>
    <w:multiLevelType w:val="hybridMultilevel"/>
    <w:tmpl w:val="155EF93E"/>
    <w:lvl w:ilvl="0" w:tplc="F08CDC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91717E"/>
    <w:multiLevelType w:val="hybridMultilevel"/>
    <w:tmpl w:val="775EC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971D16"/>
    <w:multiLevelType w:val="hybridMultilevel"/>
    <w:tmpl w:val="155EF93E"/>
    <w:lvl w:ilvl="0" w:tplc="F08CDC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BE94E96"/>
    <w:multiLevelType w:val="hybridMultilevel"/>
    <w:tmpl w:val="155EF93E"/>
    <w:lvl w:ilvl="0" w:tplc="F08CDC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17132CB"/>
    <w:multiLevelType w:val="hybridMultilevel"/>
    <w:tmpl w:val="9DECEF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A90449"/>
    <w:multiLevelType w:val="hybridMultilevel"/>
    <w:tmpl w:val="155EF93E"/>
    <w:lvl w:ilvl="0" w:tplc="F08CDC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3736467"/>
    <w:multiLevelType w:val="hybridMultilevel"/>
    <w:tmpl w:val="155EF93E"/>
    <w:lvl w:ilvl="0" w:tplc="F08CDC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7C2274F"/>
    <w:multiLevelType w:val="hybridMultilevel"/>
    <w:tmpl w:val="C750D4DC"/>
    <w:lvl w:ilvl="0" w:tplc="9C7E30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39D0"/>
    <w:rsid w:val="000412E3"/>
    <w:rsid w:val="00052CDD"/>
    <w:rsid w:val="00086701"/>
    <w:rsid w:val="000A11E2"/>
    <w:rsid w:val="000A6C54"/>
    <w:rsid w:val="000D1C57"/>
    <w:rsid w:val="000D7205"/>
    <w:rsid w:val="000F6377"/>
    <w:rsid w:val="00120F19"/>
    <w:rsid w:val="0014490E"/>
    <w:rsid w:val="00174F5E"/>
    <w:rsid w:val="00192E96"/>
    <w:rsid w:val="001D396B"/>
    <w:rsid w:val="00211F04"/>
    <w:rsid w:val="00232777"/>
    <w:rsid w:val="0028354C"/>
    <w:rsid w:val="00283935"/>
    <w:rsid w:val="002A2868"/>
    <w:rsid w:val="002D12F6"/>
    <w:rsid w:val="002D1D05"/>
    <w:rsid w:val="00310752"/>
    <w:rsid w:val="00313F7E"/>
    <w:rsid w:val="00350DEE"/>
    <w:rsid w:val="00381871"/>
    <w:rsid w:val="003B62FD"/>
    <w:rsid w:val="00401ED0"/>
    <w:rsid w:val="0041141B"/>
    <w:rsid w:val="00420686"/>
    <w:rsid w:val="004302D7"/>
    <w:rsid w:val="004332F6"/>
    <w:rsid w:val="00460E93"/>
    <w:rsid w:val="004655DC"/>
    <w:rsid w:val="00493439"/>
    <w:rsid w:val="004A3369"/>
    <w:rsid w:val="004C7E02"/>
    <w:rsid w:val="004E5051"/>
    <w:rsid w:val="00522429"/>
    <w:rsid w:val="00541BB5"/>
    <w:rsid w:val="00583865"/>
    <w:rsid w:val="00585A44"/>
    <w:rsid w:val="005B0C86"/>
    <w:rsid w:val="005B4660"/>
    <w:rsid w:val="005B6B79"/>
    <w:rsid w:val="0062138F"/>
    <w:rsid w:val="006214FF"/>
    <w:rsid w:val="00636BEE"/>
    <w:rsid w:val="00664386"/>
    <w:rsid w:val="00685EDD"/>
    <w:rsid w:val="0069435F"/>
    <w:rsid w:val="00770B28"/>
    <w:rsid w:val="00794DA7"/>
    <w:rsid w:val="007960B2"/>
    <w:rsid w:val="007F1F57"/>
    <w:rsid w:val="007F2ACF"/>
    <w:rsid w:val="00823231"/>
    <w:rsid w:val="0082638B"/>
    <w:rsid w:val="0083663B"/>
    <w:rsid w:val="00842FE6"/>
    <w:rsid w:val="00880D81"/>
    <w:rsid w:val="008A7621"/>
    <w:rsid w:val="008C5006"/>
    <w:rsid w:val="008D02BE"/>
    <w:rsid w:val="009268EF"/>
    <w:rsid w:val="00927ED4"/>
    <w:rsid w:val="009527A0"/>
    <w:rsid w:val="00962826"/>
    <w:rsid w:val="009639D0"/>
    <w:rsid w:val="009704C6"/>
    <w:rsid w:val="00976034"/>
    <w:rsid w:val="009A18B0"/>
    <w:rsid w:val="009D237E"/>
    <w:rsid w:val="00A45AE0"/>
    <w:rsid w:val="00A45BB0"/>
    <w:rsid w:val="00A7418D"/>
    <w:rsid w:val="00AC3D9C"/>
    <w:rsid w:val="00AC67BF"/>
    <w:rsid w:val="00AD1434"/>
    <w:rsid w:val="00AF164C"/>
    <w:rsid w:val="00B141B3"/>
    <w:rsid w:val="00B1440E"/>
    <w:rsid w:val="00B155DE"/>
    <w:rsid w:val="00B709C5"/>
    <w:rsid w:val="00B8523D"/>
    <w:rsid w:val="00BA3FE4"/>
    <w:rsid w:val="00BA6499"/>
    <w:rsid w:val="00BB5F8C"/>
    <w:rsid w:val="00BC2C4E"/>
    <w:rsid w:val="00BF4515"/>
    <w:rsid w:val="00C22030"/>
    <w:rsid w:val="00C5562F"/>
    <w:rsid w:val="00C55C98"/>
    <w:rsid w:val="00CD3E67"/>
    <w:rsid w:val="00D57E58"/>
    <w:rsid w:val="00DA0197"/>
    <w:rsid w:val="00DC4F26"/>
    <w:rsid w:val="00DC6775"/>
    <w:rsid w:val="00DD14C7"/>
    <w:rsid w:val="00DE3DA5"/>
    <w:rsid w:val="00DF6A07"/>
    <w:rsid w:val="00E0157B"/>
    <w:rsid w:val="00E51630"/>
    <w:rsid w:val="00E67F42"/>
    <w:rsid w:val="00E84A73"/>
    <w:rsid w:val="00E95C06"/>
    <w:rsid w:val="00EA2B5D"/>
    <w:rsid w:val="00EB7F67"/>
    <w:rsid w:val="00EE1B1A"/>
    <w:rsid w:val="00F34A79"/>
    <w:rsid w:val="00F3541A"/>
    <w:rsid w:val="00F65DE7"/>
    <w:rsid w:val="00F67665"/>
    <w:rsid w:val="00F86ACC"/>
    <w:rsid w:val="00F93CC8"/>
    <w:rsid w:val="00FC53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D1D12"/>
  <w15:docId w15:val="{38E8FD89-2CDE-49E9-A521-C90D9DC8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943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semiHidden/>
    <w:rsid w:val="009639D0"/>
    <w:rPr>
      <w:rFonts w:ascii="Arial Unicode MS" w:eastAsia="Arial Unicode MS" w:hAnsi="Arial Unicode MS" w:cs="Arial Unicode MS"/>
      <w:sz w:val="20"/>
      <w:szCs w:val="20"/>
    </w:rPr>
  </w:style>
  <w:style w:type="paragraph" w:styleId="a3">
    <w:name w:val="Balloon Text"/>
    <w:basedOn w:val="a"/>
    <w:link w:val="a4"/>
    <w:uiPriority w:val="99"/>
    <w:semiHidden/>
    <w:unhideWhenUsed/>
    <w:rsid w:val="00927ED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27ED4"/>
    <w:rPr>
      <w:rFonts w:asciiTheme="majorHAnsi" w:eastAsiaTheme="majorEastAsia" w:hAnsiTheme="majorHAnsi" w:cstheme="majorBidi"/>
      <w:sz w:val="18"/>
      <w:szCs w:val="18"/>
    </w:rPr>
  </w:style>
  <w:style w:type="paragraph" w:styleId="a5">
    <w:name w:val="header"/>
    <w:basedOn w:val="a"/>
    <w:link w:val="a6"/>
    <w:uiPriority w:val="99"/>
    <w:unhideWhenUsed/>
    <w:rsid w:val="00585A44"/>
    <w:pPr>
      <w:tabs>
        <w:tab w:val="center" w:pos="4153"/>
        <w:tab w:val="right" w:pos="8306"/>
      </w:tabs>
      <w:snapToGrid w:val="0"/>
    </w:pPr>
    <w:rPr>
      <w:sz w:val="20"/>
      <w:szCs w:val="20"/>
    </w:rPr>
  </w:style>
  <w:style w:type="character" w:customStyle="1" w:styleId="a6">
    <w:name w:val="頁首 字元"/>
    <w:basedOn w:val="a0"/>
    <w:link w:val="a5"/>
    <w:uiPriority w:val="99"/>
    <w:rsid w:val="00585A44"/>
    <w:rPr>
      <w:sz w:val="20"/>
      <w:szCs w:val="20"/>
    </w:rPr>
  </w:style>
  <w:style w:type="paragraph" w:styleId="a7">
    <w:name w:val="footer"/>
    <w:basedOn w:val="a"/>
    <w:link w:val="a8"/>
    <w:uiPriority w:val="99"/>
    <w:unhideWhenUsed/>
    <w:rsid w:val="00585A44"/>
    <w:pPr>
      <w:tabs>
        <w:tab w:val="center" w:pos="4153"/>
        <w:tab w:val="right" w:pos="8306"/>
      </w:tabs>
      <w:snapToGrid w:val="0"/>
    </w:pPr>
    <w:rPr>
      <w:sz w:val="20"/>
      <w:szCs w:val="20"/>
    </w:rPr>
  </w:style>
  <w:style w:type="character" w:customStyle="1" w:styleId="a8">
    <w:name w:val="頁尾 字元"/>
    <w:basedOn w:val="a0"/>
    <w:link w:val="a7"/>
    <w:uiPriority w:val="99"/>
    <w:rsid w:val="00585A44"/>
    <w:rPr>
      <w:sz w:val="20"/>
      <w:szCs w:val="20"/>
    </w:rPr>
  </w:style>
  <w:style w:type="paragraph" w:styleId="a9">
    <w:name w:val="List Paragraph"/>
    <w:basedOn w:val="a"/>
    <w:uiPriority w:val="34"/>
    <w:qFormat/>
    <w:rsid w:val="00C22030"/>
    <w:pPr>
      <w:ind w:leftChars="200" w:left="480"/>
    </w:pPr>
  </w:style>
  <w:style w:type="paragraph" w:styleId="aa">
    <w:name w:val="Note Heading"/>
    <w:aliases w:val=" 字元 字元 字元, 字元 字元,字元 字元 字元,字元 字元"/>
    <w:basedOn w:val="a"/>
    <w:next w:val="a"/>
    <w:link w:val="ab"/>
    <w:uiPriority w:val="99"/>
    <w:rsid w:val="00EB7F67"/>
    <w:pPr>
      <w:jc w:val="center"/>
    </w:pPr>
    <w:rPr>
      <w:rFonts w:ascii="Times New Roman" w:eastAsia="全真楷書" w:hAnsi="Times New Roman" w:cs="Times New Roman"/>
      <w:szCs w:val="20"/>
      <w:lang w:val="x-none" w:eastAsia="x-none"/>
    </w:rPr>
  </w:style>
  <w:style w:type="character" w:customStyle="1" w:styleId="ab">
    <w:name w:val="註釋標題 字元"/>
    <w:aliases w:val=" 字元 字元 字元 字元, 字元 字元 字元1,字元 字元 字元 字元,字元 字元 字元1"/>
    <w:basedOn w:val="a0"/>
    <w:link w:val="aa"/>
    <w:uiPriority w:val="99"/>
    <w:rsid w:val="00EB7F67"/>
    <w:rPr>
      <w:rFonts w:ascii="Times New Roman" w:eastAsia="全真楷書" w:hAnsi="Times New Roman" w:cs="Times New Roman"/>
      <w:szCs w:val="20"/>
      <w:lang w:val="x-none" w:eastAsia="x-none"/>
    </w:rPr>
  </w:style>
  <w:style w:type="paragraph" w:customStyle="1" w:styleId="b2">
    <w:name w:val="b2"/>
    <w:basedOn w:val="a"/>
    <w:rsid w:val="00EB7F67"/>
    <w:pPr>
      <w:adjustRightInd w:val="0"/>
      <w:spacing w:before="60" w:after="60" w:line="360" w:lineRule="atLeast"/>
      <w:ind w:left="567" w:hanging="397"/>
      <w:textAlignment w:val="baseline"/>
    </w:pPr>
    <w:rPr>
      <w:rFonts w:ascii="華康中楷體" w:eastAsia="華康中楷體" w:hAnsi="Times New Roman" w:cs="Times New Roman"/>
      <w:kern w:val="0"/>
      <w:sz w:val="20"/>
      <w:szCs w:val="20"/>
    </w:rPr>
  </w:style>
  <w:style w:type="character" w:styleId="ac">
    <w:name w:val="annotation reference"/>
    <w:basedOn w:val="a0"/>
    <w:uiPriority w:val="99"/>
    <w:semiHidden/>
    <w:unhideWhenUsed/>
    <w:rsid w:val="004E5051"/>
    <w:rPr>
      <w:sz w:val="18"/>
      <w:szCs w:val="18"/>
    </w:rPr>
  </w:style>
  <w:style w:type="paragraph" w:styleId="ad">
    <w:name w:val="annotation text"/>
    <w:basedOn w:val="a"/>
    <w:link w:val="ae"/>
    <w:uiPriority w:val="99"/>
    <w:semiHidden/>
    <w:unhideWhenUsed/>
    <w:rsid w:val="004E5051"/>
  </w:style>
  <w:style w:type="character" w:customStyle="1" w:styleId="ae">
    <w:name w:val="註解文字 字元"/>
    <w:basedOn w:val="a0"/>
    <w:link w:val="ad"/>
    <w:uiPriority w:val="99"/>
    <w:semiHidden/>
    <w:rsid w:val="004E5051"/>
  </w:style>
  <w:style w:type="paragraph" w:styleId="af">
    <w:name w:val="annotation subject"/>
    <w:basedOn w:val="ad"/>
    <w:next w:val="ad"/>
    <w:link w:val="af0"/>
    <w:uiPriority w:val="99"/>
    <w:semiHidden/>
    <w:unhideWhenUsed/>
    <w:rsid w:val="004E5051"/>
    <w:rPr>
      <w:b/>
      <w:bCs/>
    </w:rPr>
  </w:style>
  <w:style w:type="character" w:customStyle="1" w:styleId="af0">
    <w:name w:val="註解主旨 字元"/>
    <w:basedOn w:val="ae"/>
    <w:link w:val="af"/>
    <w:uiPriority w:val="99"/>
    <w:semiHidden/>
    <w:rsid w:val="004E5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047">
      <w:bodyDiv w:val="1"/>
      <w:marLeft w:val="0"/>
      <w:marRight w:val="0"/>
      <w:marTop w:val="0"/>
      <w:marBottom w:val="0"/>
      <w:divBdr>
        <w:top w:val="none" w:sz="0" w:space="0" w:color="auto"/>
        <w:left w:val="none" w:sz="0" w:space="0" w:color="auto"/>
        <w:bottom w:val="none" w:sz="0" w:space="0" w:color="auto"/>
        <w:right w:val="none" w:sz="0" w:space="0" w:color="auto"/>
      </w:divBdr>
    </w:div>
    <w:div w:id="1001589372">
      <w:bodyDiv w:val="1"/>
      <w:marLeft w:val="0"/>
      <w:marRight w:val="0"/>
      <w:marTop w:val="0"/>
      <w:marBottom w:val="0"/>
      <w:divBdr>
        <w:top w:val="none" w:sz="0" w:space="0" w:color="auto"/>
        <w:left w:val="none" w:sz="0" w:space="0" w:color="auto"/>
        <w:bottom w:val="none" w:sz="0" w:space="0" w:color="auto"/>
        <w:right w:val="none" w:sz="0" w:space="0" w:color="auto"/>
      </w:divBdr>
    </w:div>
    <w:div w:id="1186014788">
      <w:bodyDiv w:val="1"/>
      <w:marLeft w:val="0"/>
      <w:marRight w:val="0"/>
      <w:marTop w:val="0"/>
      <w:marBottom w:val="0"/>
      <w:divBdr>
        <w:top w:val="none" w:sz="0" w:space="0" w:color="auto"/>
        <w:left w:val="none" w:sz="0" w:space="0" w:color="auto"/>
        <w:bottom w:val="none" w:sz="0" w:space="0" w:color="auto"/>
        <w:right w:val="none" w:sz="0" w:space="0" w:color="auto"/>
      </w:divBdr>
    </w:div>
    <w:div w:id="1259371001">
      <w:bodyDiv w:val="1"/>
      <w:marLeft w:val="0"/>
      <w:marRight w:val="0"/>
      <w:marTop w:val="0"/>
      <w:marBottom w:val="0"/>
      <w:divBdr>
        <w:top w:val="none" w:sz="0" w:space="0" w:color="auto"/>
        <w:left w:val="none" w:sz="0" w:space="0" w:color="auto"/>
        <w:bottom w:val="none" w:sz="0" w:space="0" w:color="auto"/>
        <w:right w:val="none" w:sz="0" w:space="0" w:color="auto"/>
      </w:divBdr>
    </w:div>
    <w:div w:id="1477138350">
      <w:bodyDiv w:val="1"/>
      <w:marLeft w:val="0"/>
      <w:marRight w:val="0"/>
      <w:marTop w:val="0"/>
      <w:marBottom w:val="0"/>
      <w:divBdr>
        <w:top w:val="none" w:sz="0" w:space="0" w:color="auto"/>
        <w:left w:val="none" w:sz="0" w:space="0" w:color="auto"/>
        <w:bottom w:val="none" w:sz="0" w:space="0" w:color="auto"/>
        <w:right w:val="none" w:sz="0" w:space="0" w:color="auto"/>
      </w:divBdr>
      <w:divsChild>
        <w:div w:id="183132733">
          <w:marLeft w:val="0"/>
          <w:marRight w:val="0"/>
          <w:marTop w:val="150"/>
          <w:marBottom w:val="0"/>
          <w:divBdr>
            <w:top w:val="none" w:sz="0" w:space="0" w:color="auto"/>
            <w:left w:val="none" w:sz="0" w:space="0" w:color="auto"/>
            <w:bottom w:val="none" w:sz="0" w:space="0" w:color="auto"/>
            <w:right w:val="none" w:sz="0" w:space="0" w:color="auto"/>
          </w:divBdr>
          <w:divsChild>
            <w:div w:id="13657045">
              <w:marLeft w:val="0"/>
              <w:marRight w:val="0"/>
              <w:marTop w:val="0"/>
              <w:marBottom w:val="0"/>
              <w:divBdr>
                <w:top w:val="none" w:sz="0" w:space="0" w:color="auto"/>
                <w:left w:val="none" w:sz="0" w:space="0" w:color="auto"/>
                <w:bottom w:val="none" w:sz="0" w:space="0" w:color="auto"/>
                <w:right w:val="none" w:sz="0" w:space="0" w:color="auto"/>
              </w:divBdr>
              <w:divsChild>
                <w:div w:id="200016586">
                  <w:marLeft w:val="0"/>
                  <w:marRight w:val="0"/>
                  <w:marTop w:val="0"/>
                  <w:marBottom w:val="0"/>
                  <w:divBdr>
                    <w:top w:val="none" w:sz="0" w:space="0" w:color="auto"/>
                    <w:left w:val="none" w:sz="0" w:space="0" w:color="auto"/>
                    <w:bottom w:val="none" w:sz="0" w:space="0" w:color="auto"/>
                    <w:right w:val="none" w:sz="0" w:space="0" w:color="auto"/>
                  </w:divBdr>
                  <w:divsChild>
                    <w:div w:id="1799568205">
                      <w:marLeft w:val="0"/>
                      <w:marRight w:val="0"/>
                      <w:marTop w:val="0"/>
                      <w:marBottom w:val="0"/>
                      <w:divBdr>
                        <w:top w:val="none" w:sz="0" w:space="0" w:color="auto"/>
                        <w:left w:val="none" w:sz="0" w:space="0" w:color="auto"/>
                        <w:bottom w:val="none" w:sz="0" w:space="0" w:color="auto"/>
                        <w:right w:val="none" w:sz="0" w:space="0" w:color="auto"/>
                      </w:divBdr>
                      <w:divsChild>
                        <w:div w:id="982924318">
                          <w:marLeft w:val="0"/>
                          <w:marRight w:val="0"/>
                          <w:marTop w:val="0"/>
                          <w:marBottom w:val="150"/>
                          <w:divBdr>
                            <w:top w:val="none" w:sz="0" w:space="0" w:color="auto"/>
                            <w:left w:val="none" w:sz="0" w:space="0" w:color="auto"/>
                            <w:bottom w:val="none" w:sz="0" w:space="0" w:color="auto"/>
                            <w:right w:val="none" w:sz="0" w:space="0" w:color="auto"/>
                          </w:divBdr>
                          <w:divsChild>
                            <w:div w:id="1394621486">
                              <w:marLeft w:val="0"/>
                              <w:marRight w:val="0"/>
                              <w:marTop w:val="0"/>
                              <w:marBottom w:val="0"/>
                              <w:divBdr>
                                <w:top w:val="none" w:sz="0" w:space="0" w:color="auto"/>
                                <w:left w:val="none" w:sz="0" w:space="0" w:color="auto"/>
                                <w:bottom w:val="none" w:sz="0" w:space="0" w:color="auto"/>
                                <w:right w:val="none" w:sz="0" w:space="0" w:color="auto"/>
                              </w:divBdr>
                              <w:divsChild>
                                <w:div w:id="19306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7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FE965D-6D96-4C5F-A84C-885BE38F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Maggie liao</cp:lastModifiedBy>
  <cp:revision>27</cp:revision>
  <dcterms:created xsi:type="dcterms:W3CDTF">2016-08-24T02:22:00Z</dcterms:created>
  <dcterms:modified xsi:type="dcterms:W3CDTF">2016-08-24T12:30:00Z</dcterms:modified>
</cp:coreProperties>
</file>